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E2B" w:rsidRPr="000C25AC" w:rsidRDefault="000F0CD8" w:rsidP="000C25AC">
      <w:pPr>
        <w:jc w:val="both"/>
        <w:rPr>
          <w:b/>
        </w:rPr>
      </w:pPr>
      <w:r w:rsidRPr="000C25AC">
        <w:rPr>
          <w:b/>
        </w:rPr>
        <w:t xml:space="preserve">Avviso pubblico di manifestazione di interesse per la partecipazione alla procedura negoziata </w:t>
      </w:r>
      <w:r w:rsidR="00995353" w:rsidRPr="000C25AC">
        <w:rPr>
          <w:b/>
        </w:rPr>
        <w:t xml:space="preserve">ai sensi dell’art. 36, comma 2, lettera b), del d.lgs. n.50/2016, </w:t>
      </w:r>
      <w:r w:rsidR="000C25AC">
        <w:rPr>
          <w:b/>
        </w:rPr>
        <w:t>per l’</w:t>
      </w:r>
      <w:r w:rsidR="00995353" w:rsidRPr="000C25AC">
        <w:rPr>
          <w:b/>
        </w:rPr>
        <w:t>attuazione</w:t>
      </w:r>
      <w:r w:rsidRPr="000C25AC">
        <w:rPr>
          <w:b/>
        </w:rPr>
        <w:t xml:space="preserve"> del </w:t>
      </w:r>
      <w:r w:rsidRPr="000C25AC">
        <w:rPr>
          <w:b/>
          <w:i/>
        </w:rPr>
        <w:t>“Piano di comunicazione per la campagna di sensibilizzazione e di informazione in materia di valorizzazione e difesa del territorio e delle risorse idriche re</w:t>
      </w:r>
      <w:r w:rsidR="009E38FF">
        <w:rPr>
          <w:b/>
          <w:i/>
        </w:rPr>
        <w:t xml:space="preserve">gionali </w:t>
      </w:r>
      <w:r w:rsidR="009E38FF" w:rsidRPr="00014259">
        <w:rPr>
          <w:rFonts w:ascii="Garamond" w:hAnsi="Garamond"/>
          <w:b/>
          <w:bCs/>
          <w:noProof/>
        </w:rPr>
        <w:t>«</w:t>
      </w:r>
      <w:r w:rsidR="009E38FF">
        <w:rPr>
          <w:b/>
          <w:i/>
        </w:rPr>
        <w:t>Molise: in buone acque</w:t>
      </w:r>
      <w:r w:rsidR="009E38FF" w:rsidRPr="00014259">
        <w:rPr>
          <w:rFonts w:ascii="Garamond" w:hAnsi="Garamond" w:cs="Times New Roman"/>
          <w:b/>
          <w:bCs/>
          <w:noProof/>
        </w:rPr>
        <w:t>»</w:t>
      </w:r>
      <w:r w:rsidRPr="000C25AC">
        <w:rPr>
          <w:b/>
          <w:i/>
        </w:rPr>
        <w:t>”</w:t>
      </w:r>
      <w:r w:rsidRPr="000C25AC">
        <w:rPr>
          <w:b/>
        </w:rPr>
        <w:t xml:space="preserve"> </w:t>
      </w:r>
      <w:r w:rsidR="00797B5B" w:rsidRPr="000C25AC">
        <w:rPr>
          <w:b/>
        </w:rPr>
        <w:t>- Indagine di mercato mediante avviso pubblico ai sensi dell’art. 216, comma 9, del d.lgs. n.50/2016</w:t>
      </w:r>
      <w:r w:rsidR="00C35164">
        <w:rPr>
          <w:b/>
        </w:rPr>
        <w:t xml:space="preserve"> </w:t>
      </w:r>
      <w:r w:rsidRPr="000C25AC">
        <w:rPr>
          <w:b/>
        </w:rPr>
        <w:t xml:space="preserve">- </w:t>
      </w:r>
      <w:r w:rsidR="00C35164" w:rsidRPr="00865ACA">
        <w:rPr>
          <w:rFonts w:cs="Arial"/>
          <w:b/>
          <w:i/>
        </w:rPr>
        <w:t>CIG: 6702223163</w:t>
      </w:r>
      <w:r w:rsidR="00C35164">
        <w:rPr>
          <w:rFonts w:cs="Arial"/>
          <w:b/>
          <w:i/>
        </w:rPr>
        <w:t xml:space="preserve"> - </w:t>
      </w:r>
      <w:r w:rsidR="00C35164" w:rsidRPr="00865ACA">
        <w:rPr>
          <w:rFonts w:cs="Arial"/>
          <w:b/>
          <w:i/>
        </w:rPr>
        <w:t>CUP: D19G15001790001</w:t>
      </w:r>
    </w:p>
    <w:p w:rsidR="000F0CD8" w:rsidRDefault="000F0CD8"/>
    <w:p w:rsidR="00E923F1" w:rsidRPr="00E923F1" w:rsidRDefault="00E923F1" w:rsidP="00E923F1">
      <w:pPr>
        <w:jc w:val="center"/>
        <w:rPr>
          <w:b/>
        </w:rPr>
      </w:pPr>
      <w:r w:rsidRPr="00E923F1">
        <w:rPr>
          <w:b/>
        </w:rPr>
        <w:t>Art. 1 - OGGETTO DELL’AVVISO</w:t>
      </w:r>
    </w:p>
    <w:p w:rsidR="00F80B15" w:rsidRDefault="000F0CD8" w:rsidP="00E67C3A">
      <w:pPr>
        <w:jc w:val="both"/>
      </w:pPr>
      <w:r>
        <w:t>La Regione Molise</w:t>
      </w:r>
      <w:r w:rsidR="000C25AC">
        <w:t>,</w:t>
      </w:r>
      <w:r>
        <w:t xml:space="preserve"> </w:t>
      </w:r>
      <w:r w:rsidR="00F80B15">
        <w:t>con Determinazione del D</w:t>
      </w:r>
      <w:r w:rsidR="00F80B15" w:rsidRPr="00F91ED4">
        <w:t>irettore generale n. 849 del 31-12-</w:t>
      </w:r>
      <w:r w:rsidR="00F80B15">
        <w:t>2015</w:t>
      </w:r>
      <w:r w:rsidR="000C25AC">
        <w:t>,</w:t>
      </w:r>
      <w:r w:rsidR="00F80B15">
        <w:t xml:space="preserve"> ha approvato il </w:t>
      </w:r>
      <w:r w:rsidR="00F80B15" w:rsidRPr="000F0CD8">
        <w:rPr>
          <w:i/>
        </w:rPr>
        <w:t>“Piano di comunicazione per la campagna di sensibilizzazione e di informazione in materia di valorizzazione e difesa del territorio e d</w:t>
      </w:r>
      <w:r w:rsidR="00991EAE">
        <w:rPr>
          <w:i/>
        </w:rPr>
        <w:t xml:space="preserve">elle risorse idriche regionali </w:t>
      </w:r>
      <w:r w:rsidR="00991EAE" w:rsidRPr="00014259">
        <w:rPr>
          <w:rFonts w:ascii="Garamond" w:hAnsi="Garamond"/>
          <w:b/>
          <w:bCs/>
          <w:noProof/>
        </w:rPr>
        <w:t>«</w:t>
      </w:r>
      <w:r w:rsidR="00991EAE">
        <w:rPr>
          <w:b/>
          <w:i/>
        </w:rPr>
        <w:t>Molise: in buone acque</w:t>
      </w:r>
      <w:r w:rsidR="00991EAE" w:rsidRPr="00014259">
        <w:rPr>
          <w:rFonts w:ascii="Garamond" w:hAnsi="Garamond" w:cs="Times New Roman"/>
          <w:b/>
          <w:bCs/>
          <w:noProof/>
        </w:rPr>
        <w:t>»</w:t>
      </w:r>
      <w:r w:rsidR="00F80B15" w:rsidRPr="000F0CD8">
        <w:rPr>
          <w:i/>
        </w:rPr>
        <w:t>”</w:t>
      </w:r>
      <w:r w:rsidR="00F80B15">
        <w:rPr>
          <w:i/>
        </w:rPr>
        <w:t xml:space="preserve"> </w:t>
      </w:r>
      <w:r w:rsidR="00F80B15">
        <w:t xml:space="preserve">nell’ambito </w:t>
      </w:r>
      <w:r>
        <w:t>del Piano di Comunicazione del Programma Attuativo Regionale (PAR) a valere sul Fondo per lo Sviluppo</w:t>
      </w:r>
      <w:r w:rsidR="00F80B15">
        <w:t xml:space="preserve"> e la Coesione (FSC) 2007/2013.</w:t>
      </w:r>
    </w:p>
    <w:p w:rsidR="000F0CD8" w:rsidRDefault="00F80B15" w:rsidP="00E67C3A">
      <w:pPr>
        <w:jc w:val="both"/>
      </w:pPr>
      <w:r>
        <w:t xml:space="preserve">Il Piano ha la finalità </w:t>
      </w:r>
      <w:r w:rsidR="000F0CD8">
        <w:t>di promuovere la conoscenza della programmazione regionale, garantire l’efficacia dell’azione amministrativa e la partecipazione attiva dei cittadini, valorizzando, in particolare, alcune attività del sistema idrico, utili allo sviluppo sostanziale del Molise.</w:t>
      </w:r>
    </w:p>
    <w:p w:rsidR="00F80B15" w:rsidRDefault="00E67C3A" w:rsidP="00E67C3A">
      <w:pPr>
        <w:autoSpaceDE w:val="0"/>
        <w:autoSpaceDN w:val="0"/>
        <w:adjustRightInd w:val="0"/>
        <w:spacing w:after="0" w:line="240" w:lineRule="auto"/>
        <w:jc w:val="both"/>
      </w:pPr>
      <w:r>
        <w:t>La</w:t>
      </w:r>
      <w:r w:rsidR="00F80B15">
        <w:t xml:space="preserve"> Regione Molise</w:t>
      </w:r>
      <w:r>
        <w:t>,</w:t>
      </w:r>
      <w:r w:rsidR="00F80B15">
        <w:t xml:space="preserve"> con il presente avviso</w:t>
      </w:r>
      <w:r>
        <w:t>,</w:t>
      </w:r>
      <w:r w:rsidR="00F80B15">
        <w:t xml:space="preserve"> invita a </w:t>
      </w:r>
      <w:r>
        <w:t>m</w:t>
      </w:r>
      <w:r w:rsidR="00F80B15">
        <w:t>anifestare interesse a partecipare alla procedura per l'affidamento dei servizi</w:t>
      </w:r>
      <w:r>
        <w:t xml:space="preserve"> connessi alla attuazione del Piano stesso</w:t>
      </w:r>
      <w:r w:rsidR="00F80B15">
        <w:t>.</w:t>
      </w:r>
    </w:p>
    <w:p w:rsidR="00E67C3A" w:rsidRDefault="00E67C3A" w:rsidP="00E67C3A">
      <w:pPr>
        <w:autoSpaceDE w:val="0"/>
        <w:autoSpaceDN w:val="0"/>
        <w:adjustRightInd w:val="0"/>
        <w:spacing w:after="0" w:line="240" w:lineRule="auto"/>
        <w:jc w:val="both"/>
      </w:pPr>
    </w:p>
    <w:p w:rsidR="00E67C3A" w:rsidRDefault="00E67C3A" w:rsidP="00E67C3A">
      <w:pPr>
        <w:autoSpaceDE w:val="0"/>
        <w:autoSpaceDN w:val="0"/>
        <w:adjustRightInd w:val="0"/>
        <w:spacing w:after="0" w:line="240" w:lineRule="auto"/>
        <w:jc w:val="both"/>
      </w:pPr>
    </w:p>
    <w:p w:rsidR="000C25AC" w:rsidRPr="00720DA5" w:rsidRDefault="000C25AC" w:rsidP="00720DA5">
      <w:pPr>
        <w:autoSpaceDE w:val="0"/>
        <w:autoSpaceDN w:val="0"/>
        <w:adjustRightInd w:val="0"/>
        <w:spacing w:after="120" w:line="240" w:lineRule="auto"/>
        <w:jc w:val="center"/>
        <w:rPr>
          <w:b/>
        </w:rPr>
      </w:pPr>
      <w:r>
        <w:rPr>
          <w:b/>
        </w:rPr>
        <w:t>Art. 2 - STAZIONE APPALTANTE</w:t>
      </w:r>
    </w:p>
    <w:p w:rsidR="000C25AC" w:rsidRPr="00E67C3A" w:rsidRDefault="000C25AC" w:rsidP="000C25AC">
      <w:pPr>
        <w:autoSpaceDE w:val="0"/>
        <w:autoSpaceDN w:val="0"/>
        <w:adjustRightInd w:val="0"/>
        <w:spacing w:after="0" w:line="240" w:lineRule="auto"/>
        <w:jc w:val="both"/>
      </w:pPr>
      <w:r w:rsidRPr="00E67C3A">
        <w:t xml:space="preserve">Regione Molise - Servizio Centrale Unica di Committenza </w:t>
      </w:r>
    </w:p>
    <w:p w:rsidR="000C25AC" w:rsidRDefault="000C25AC" w:rsidP="000C25AC">
      <w:pPr>
        <w:autoSpaceDE w:val="0"/>
        <w:autoSpaceDN w:val="0"/>
        <w:adjustRightInd w:val="0"/>
        <w:spacing w:after="0" w:line="240" w:lineRule="auto"/>
        <w:jc w:val="both"/>
      </w:pPr>
      <w:r w:rsidRPr="00E67C3A">
        <w:t xml:space="preserve">Via </w:t>
      </w:r>
      <w:proofErr w:type="spellStart"/>
      <w:r w:rsidRPr="00E67C3A">
        <w:t>Giovannitti</w:t>
      </w:r>
      <w:proofErr w:type="spellEnd"/>
      <w:r w:rsidRPr="00E67C3A">
        <w:t xml:space="preserve"> (zona industriale) - 86100 Campobasso</w:t>
      </w:r>
    </w:p>
    <w:p w:rsidR="000C25AC" w:rsidRPr="00E67C3A" w:rsidRDefault="000C25AC" w:rsidP="000C25AC">
      <w:pPr>
        <w:autoSpaceDE w:val="0"/>
        <w:autoSpaceDN w:val="0"/>
        <w:adjustRightInd w:val="0"/>
        <w:spacing w:after="0" w:line="240" w:lineRule="auto"/>
        <w:jc w:val="both"/>
      </w:pPr>
      <w:r w:rsidRPr="00831347">
        <w:t xml:space="preserve">Responsabile del </w:t>
      </w:r>
      <w:r w:rsidR="00EF4710" w:rsidRPr="00831347">
        <w:t>Procedimento</w:t>
      </w:r>
      <w:r w:rsidR="006A775C">
        <w:t xml:space="preserve"> di gara</w:t>
      </w:r>
      <w:r w:rsidR="00EF4710" w:rsidRPr="00831347">
        <w:t>: d</w:t>
      </w:r>
      <w:r w:rsidRPr="00831347">
        <w:t>ott. Giocondo VACCA</w:t>
      </w:r>
    </w:p>
    <w:p w:rsidR="000C25AC" w:rsidRDefault="000C25AC" w:rsidP="00720DA5">
      <w:pPr>
        <w:autoSpaceDE w:val="0"/>
        <w:autoSpaceDN w:val="0"/>
        <w:adjustRightInd w:val="0"/>
        <w:spacing w:after="120" w:line="240" w:lineRule="auto"/>
        <w:jc w:val="both"/>
      </w:pPr>
      <w:r w:rsidRPr="00E67C3A">
        <w:t xml:space="preserve">indirizzo </w:t>
      </w:r>
      <w:proofErr w:type="spellStart"/>
      <w:r w:rsidRPr="00E67C3A">
        <w:t>pec</w:t>
      </w:r>
      <w:proofErr w:type="spellEnd"/>
      <w:r w:rsidRPr="00E67C3A">
        <w:t xml:space="preserve">: </w:t>
      </w:r>
      <w:hyperlink r:id="rId6" w:history="1">
        <w:r w:rsidRPr="00E67C3A">
          <w:rPr>
            <w:rStyle w:val="Collegamentoipertestuale"/>
          </w:rPr>
          <w:t>regionemolise@cert.regione.molise.it</w:t>
        </w:r>
      </w:hyperlink>
    </w:p>
    <w:p w:rsidR="00EF4710" w:rsidRDefault="00EF4710" w:rsidP="00EF4710">
      <w:pPr>
        <w:spacing w:after="0" w:line="240" w:lineRule="auto"/>
        <w:ind w:right="-68"/>
        <w:jc w:val="both"/>
        <w:rPr>
          <w:rFonts w:cs="Garamond"/>
          <w:spacing w:val="2"/>
        </w:rPr>
      </w:pPr>
      <w:r w:rsidRPr="00294102">
        <w:rPr>
          <w:rFonts w:cs="Garamond"/>
          <w:spacing w:val="2"/>
        </w:rPr>
        <w:t>Responsabile dell’esecuzione del contratto: dott. Mauro Di Muzio</w:t>
      </w:r>
    </w:p>
    <w:p w:rsidR="00EF4710" w:rsidRDefault="00EF4710" w:rsidP="00EF4710">
      <w:pPr>
        <w:spacing w:after="0" w:line="240" w:lineRule="auto"/>
        <w:ind w:right="-68"/>
        <w:jc w:val="both"/>
        <w:rPr>
          <w:rFonts w:cs="Garamond"/>
        </w:rPr>
      </w:pPr>
      <w:r w:rsidRPr="00294102">
        <w:rPr>
          <w:rFonts w:cs="Garamond"/>
        </w:rPr>
        <w:t>Telefono 0874/429220</w:t>
      </w:r>
    </w:p>
    <w:p w:rsidR="00EF4710" w:rsidRDefault="00EF4710" w:rsidP="00EF4710">
      <w:pPr>
        <w:spacing w:after="0" w:line="240" w:lineRule="auto"/>
        <w:ind w:right="-68"/>
        <w:jc w:val="both"/>
        <w:rPr>
          <w:rStyle w:val="Collegamentoipertestuale"/>
          <w:rFonts w:cs="Garamond"/>
          <w:spacing w:val="2"/>
        </w:rPr>
      </w:pPr>
      <w:r w:rsidRPr="00597031">
        <w:rPr>
          <w:rFonts w:cs="Garamond"/>
          <w:spacing w:val="2"/>
        </w:rPr>
        <w:t xml:space="preserve">Email: </w:t>
      </w:r>
      <w:hyperlink r:id="rId7" w:history="1">
        <w:r w:rsidRPr="00597031">
          <w:rPr>
            <w:rStyle w:val="Collegamentoipertestuale"/>
            <w:rFonts w:cs="Garamond"/>
            <w:spacing w:val="2"/>
          </w:rPr>
          <w:t>mauro.dimuzio@regione.molise.it</w:t>
        </w:r>
      </w:hyperlink>
    </w:p>
    <w:p w:rsidR="00720DA5" w:rsidRPr="00597031" w:rsidRDefault="00720DA5" w:rsidP="00EF4710">
      <w:pPr>
        <w:spacing w:after="0" w:line="240" w:lineRule="auto"/>
        <w:ind w:right="-68"/>
        <w:jc w:val="both"/>
        <w:rPr>
          <w:rFonts w:cs="Garamond"/>
          <w:spacing w:val="2"/>
        </w:rPr>
      </w:pPr>
    </w:p>
    <w:p w:rsidR="00453274" w:rsidRPr="00720DA5" w:rsidRDefault="00453274" w:rsidP="00720DA5">
      <w:pPr>
        <w:autoSpaceDE w:val="0"/>
        <w:autoSpaceDN w:val="0"/>
        <w:adjustRightInd w:val="0"/>
        <w:spacing w:after="0" w:line="240" w:lineRule="auto"/>
        <w:jc w:val="center"/>
        <w:rPr>
          <w:b/>
        </w:rPr>
      </w:pPr>
      <w:r>
        <w:rPr>
          <w:b/>
        </w:rPr>
        <w:t xml:space="preserve">Art. </w:t>
      </w:r>
      <w:r w:rsidR="000C25AC">
        <w:rPr>
          <w:b/>
        </w:rPr>
        <w:t>3</w:t>
      </w:r>
      <w:r>
        <w:rPr>
          <w:b/>
        </w:rPr>
        <w:t xml:space="preserve"> – AMBITO DI APPLICAZIONE</w:t>
      </w:r>
    </w:p>
    <w:p w:rsidR="00453274" w:rsidRDefault="00453274" w:rsidP="00720DA5">
      <w:pPr>
        <w:autoSpaceDE w:val="0"/>
        <w:autoSpaceDN w:val="0"/>
        <w:adjustRightInd w:val="0"/>
        <w:spacing w:after="120" w:line="240" w:lineRule="auto"/>
        <w:jc w:val="both"/>
      </w:pPr>
      <w:r>
        <w:t xml:space="preserve">Il presente Avviso è utilizzato dalla Stazione Appaltante, secondo quanto previsto nell’art. 216 del D. </w:t>
      </w:r>
      <w:proofErr w:type="spellStart"/>
      <w:r>
        <w:t>Lgs</w:t>
      </w:r>
      <w:proofErr w:type="spellEnd"/>
      <w:r>
        <w:t xml:space="preserve">. </w:t>
      </w:r>
      <w:r w:rsidR="00720DA5">
        <w:t xml:space="preserve">n. </w:t>
      </w:r>
      <w:r>
        <w:t xml:space="preserve">50/2016 comma 9, nella scelta di Operatori Economici da invitare nelle procedure negoziate ai sensi del </w:t>
      </w:r>
      <w:proofErr w:type="spellStart"/>
      <w:r>
        <w:t>D.Lgs.</w:t>
      </w:r>
      <w:proofErr w:type="spellEnd"/>
      <w:r>
        <w:t xml:space="preserve"> n.</w:t>
      </w:r>
      <w:r w:rsidR="00720DA5">
        <w:t xml:space="preserve"> </w:t>
      </w:r>
      <w:r>
        <w:t xml:space="preserve">50/2016, articolo 36 comma 2 lettera b) per l’acquisizione di servizi di importo pari o superiore a € 40.000,00 e inferiore alle soglie di cui all’art. 35 del D. </w:t>
      </w:r>
      <w:proofErr w:type="spellStart"/>
      <w:r>
        <w:t>Lgs</w:t>
      </w:r>
      <w:proofErr w:type="spellEnd"/>
      <w:r>
        <w:t xml:space="preserve">. </w:t>
      </w:r>
      <w:r w:rsidR="00720DA5">
        <w:t xml:space="preserve">n. </w:t>
      </w:r>
      <w:r>
        <w:t>50/2016.</w:t>
      </w:r>
    </w:p>
    <w:p w:rsidR="00720DA5" w:rsidRDefault="00720DA5" w:rsidP="00720DA5">
      <w:pPr>
        <w:autoSpaceDE w:val="0"/>
        <w:autoSpaceDN w:val="0"/>
        <w:adjustRightInd w:val="0"/>
        <w:spacing w:after="120" w:line="240" w:lineRule="auto"/>
        <w:jc w:val="both"/>
        <w:rPr>
          <w:b/>
        </w:rPr>
      </w:pPr>
    </w:p>
    <w:p w:rsidR="003E5AE0" w:rsidRDefault="00453274" w:rsidP="00720DA5">
      <w:pPr>
        <w:autoSpaceDE w:val="0"/>
        <w:autoSpaceDN w:val="0"/>
        <w:adjustRightInd w:val="0"/>
        <w:spacing w:after="120" w:line="240" w:lineRule="auto"/>
        <w:jc w:val="center"/>
        <w:rPr>
          <w:b/>
        </w:rPr>
      </w:pPr>
      <w:r w:rsidRPr="00453274">
        <w:rPr>
          <w:b/>
        </w:rPr>
        <w:t xml:space="preserve">Art. 4 - </w:t>
      </w:r>
      <w:r w:rsidR="003E5AE0" w:rsidRPr="00453274">
        <w:rPr>
          <w:b/>
        </w:rPr>
        <w:t xml:space="preserve">OGGETTO </w:t>
      </w:r>
      <w:r w:rsidRPr="00453274">
        <w:rPr>
          <w:b/>
        </w:rPr>
        <w:t>DEL SERVIZIO</w:t>
      </w:r>
    </w:p>
    <w:p w:rsidR="00826E01" w:rsidRPr="00826E01" w:rsidRDefault="00453274" w:rsidP="00720DA5">
      <w:pPr>
        <w:autoSpaceDE w:val="0"/>
        <w:autoSpaceDN w:val="0"/>
        <w:adjustRightInd w:val="0"/>
        <w:spacing w:after="120" w:line="240" w:lineRule="auto"/>
        <w:jc w:val="both"/>
      </w:pPr>
      <w:r>
        <w:t>L’operatore economico cui verrà affidato il servizio sarà chiamato a svolgere le seguenti attività:</w:t>
      </w:r>
    </w:p>
    <w:p w:rsidR="00991EAE" w:rsidRDefault="00826E01" w:rsidP="000C25AC">
      <w:pPr>
        <w:pStyle w:val="Default"/>
        <w:numPr>
          <w:ilvl w:val="0"/>
          <w:numId w:val="4"/>
        </w:numPr>
        <w:jc w:val="both"/>
        <w:rPr>
          <w:sz w:val="22"/>
          <w:szCs w:val="22"/>
        </w:rPr>
      </w:pPr>
      <w:r w:rsidRPr="00826E01">
        <w:rPr>
          <w:sz w:val="22"/>
          <w:szCs w:val="22"/>
        </w:rPr>
        <w:t xml:space="preserve">Attività di informazione e sensibilizzazione </w:t>
      </w:r>
      <w:r>
        <w:rPr>
          <w:sz w:val="22"/>
          <w:szCs w:val="22"/>
        </w:rPr>
        <w:t xml:space="preserve">attraverso la organizzazione di un Convegno </w:t>
      </w:r>
      <w:r w:rsidR="00991EAE">
        <w:rPr>
          <w:sz w:val="22"/>
          <w:szCs w:val="22"/>
        </w:rPr>
        <w:t>con esperti del settore in ambito nazionale e internazionale;</w:t>
      </w:r>
    </w:p>
    <w:p w:rsidR="00A34343" w:rsidRDefault="00A34343" w:rsidP="000C25AC">
      <w:pPr>
        <w:pStyle w:val="Default"/>
        <w:numPr>
          <w:ilvl w:val="0"/>
          <w:numId w:val="4"/>
        </w:numPr>
        <w:jc w:val="both"/>
        <w:rPr>
          <w:sz w:val="22"/>
          <w:szCs w:val="22"/>
        </w:rPr>
      </w:pPr>
      <w:r>
        <w:rPr>
          <w:sz w:val="22"/>
          <w:szCs w:val="22"/>
        </w:rPr>
        <w:t xml:space="preserve">Ideazione di un </w:t>
      </w:r>
      <w:r w:rsidRPr="00A34343">
        <w:rPr>
          <w:rFonts w:asciiTheme="minorHAnsi" w:hAnsiTheme="minorHAnsi"/>
          <w:sz w:val="22"/>
          <w:szCs w:val="22"/>
        </w:rPr>
        <w:t xml:space="preserve">logo </w:t>
      </w:r>
      <w:r w:rsidRPr="00A34343">
        <w:rPr>
          <w:rFonts w:asciiTheme="minorHAnsi" w:eastAsia="Times New Roman" w:hAnsiTheme="minorHAnsi" w:cs="Times New Roman"/>
          <w:sz w:val="22"/>
          <w:szCs w:val="22"/>
          <w:lang w:eastAsia="it-IT"/>
        </w:rPr>
        <w:t>che identifichi la qualità e il valore ambientale, economico e sociale delle risorse idriche della Regione Molise</w:t>
      </w:r>
      <w:r>
        <w:rPr>
          <w:rFonts w:asciiTheme="minorHAnsi" w:eastAsia="Times New Roman" w:hAnsiTheme="minorHAnsi" w:cs="Times New Roman"/>
          <w:sz w:val="22"/>
          <w:szCs w:val="22"/>
          <w:lang w:eastAsia="it-IT"/>
        </w:rPr>
        <w:t>;</w:t>
      </w:r>
    </w:p>
    <w:p w:rsidR="00991EAE" w:rsidRDefault="00991EAE" w:rsidP="000C25AC">
      <w:pPr>
        <w:pStyle w:val="Default"/>
        <w:numPr>
          <w:ilvl w:val="0"/>
          <w:numId w:val="4"/>
        </w:numPr>
        <w:jc w:val="both"/>
        <w:rPr>
          <w:sz w:val="22"/>
          <w:szCs w:val="22"/>
        </w:rPr>
      </w:pPr>
      <w:r>
        <w:rPr>
          <w:sz w:val="22"/>
          <w:szCs w:val="22"/>
        </w:rPr>
        <w:t xml:space="preserve">Fornitura di materiale informativo (brochure, </w:t>
      </w:r>
      <w:r w:rsidR="004B6132">
        <w:rPr>
          <w:sz w:val="22"/>
          <w:szCs w:val="22"/>
        </w:rPr>
        <w:t>opuscoli</w:t>
      </w:r>
      <w:r>
        <w:rPr>
          <w:sz w:val="22"/>
          <w:szCs w:val="22"/>
        </w:rPr>
        <w:t>, ecc.);</w:t>
      </w:r>
    </w:p>
    <w:p w:rsidR="00991EAE" w:rsidRDefault="00991EAE" w:rsidP="000C25AC">
      <w:pPr>
        <w:pStyle w:val="Default"/>
        <w:numPr>
          <w:ilvl w:val="0"/>
          <w:numId w:val="4"/>
        </w:numPr>
        <w:jc w:val="both"/>
        <w:rPr>
          <w:sz w:val="22"/>
          <w:szCs w:val="22"/>
        </w:rPr>
      </w:pPr>
      <w:r>
        <w:rPr>
          <w:sz w:val="22"/>
          <w:szCs w:val="22"/>
        </w:rPr>
        <w:t>Fornitura di gadget;</w:t>
      </w:r>
    </w:p>
    <w:p w:rsidR="00826E01" w:rsidRDefault="00991EAE" w:rsidP="00720DA5">
      <w:pPr>
        <w:pStyle w:val="Default"/>
        <w:numPr>
          <w:ilvl w:val="0"/>
          <w:numId w:val="4"/>
        </w:numPr>
        <w:spacing w:after="120"/>
        <w:ind w:left="714" w:hanging="357"/>
        <w:jc w:val="both"/>
        <w:rPr>
          <w:sz w:val="22"/>
          <w:szCs w:val="22"/>
        </w:rPr>
      </w:pPr>
      <w:r w:rsidRPr="00991EAE">
        <w:rPr>
          <w:sz w:val="22"/>
          <w:szCs w:val="22"/>
        </w:rPr>
        <w:t>Ideazione e produ</w:t>
      </w:r>
      <w:r w:rsidR="004B6132">
        <w:rPr>
          <w:sz w:val="22"/>
          <w:szCs w:val="22"/>
        </w:rPr>
        <w:t>zione di un prodotti audiovisivi</w:t>
      </w:r>
      <w:r>
        <w:rPr>
          <w:sz w:val="22"/>
          <w:szCs w:val="22"/>
        </w:rPr>
        <w:t>.</w:t>
      </w:r>
    </w:p>
    <w:p w:rsidR="003E5AE0" w:rsidRDefault="003E5AE0" w:rsidP="000C25AC">
      <w:pPr>
        <w:autoSpaceDE w:val="0"/>
        <w:autoSpaceDN w:val="0"/>
        <w:adjustRightInd w:val="0"/>
        <w:spacing w:after="0" w:line="240" w:lineRule="auto"/>
        <w:jc w:val="both"/>
      </w:pPr>
      <w:r w:rsidRPr="00826E01">
        <w:t xml:space="preserve">Per </w:t>
      </w:r>
      <w:r w:rsidR="00826E01">
        <w:t xml:space="preserve">alcune caratteristiche </w:t>
      </w:r>
      <w:r w:rsidR="00991EAE">
        <w:t>del servizio oggetto d’appalto</w:t>
      </w:r>
      <w:r w:rsidRPr="00826E01">
        <w:t xml:space="preserve"> si rimanda integralmente al</w:t>
      </w:r>
      <w:r>
        <w:rPr>
          <w:rFonts w:ascii="Garamond" w:hAnsi="Garamond" w:cs="Garamond"/>
        </w:rPr>
        <w:t xml:space="preserve"> </w:t>
      </w:r>
      <w:r w:rsidRPr="000F0CD8">
        <w:rPr>
          <w:i/>
        </w:rPr>
        <w:t xml:space="preserve">“Piano di comunicazione per la campagna di sensibilizzazione e di informazione in materia di valorizzazione e difesa </w:t>
      </w:r>
      <w:r w:rsidRPr="000F0CD8">
        <w:rPr>
          <w:i/>
        </w:rPr>
        <w:lastRenderedPageBreak/>
        <w:t>del territorio e delle ri</w:t>
      </w:r>
      <w:r w:rsidR="00991EAE">
        <w:rPr>
          <w:i/>
        </w:rPr>
        <w:t xml:space="preserve">sorse idriche regionali </w:t>
      </w:r>
      <w:r w:rsidR="00991EAE" w:rsidRPr="00014259">
        <w:rPr>
          <w:rFonts w:ascii="Garamond" w:hAnsi="Garamond"/>
          <w:b/>
          <w:bCs/>
          <w:noProof/>
        </w:rPr>
        <w:t>«</w:t>
      </w:r>
      <w:r w:rsidR="00991EAE">
        <w:rPr>
          <w:b/>
          <w:i/>
        </w:rPr>
        <w:t>Molise: in buone acque</w:t>
      </w:r>
      <w:r w:rsidR="00991EAE" w:rsidRPr="00014259">
        <w:rPr>
          <w:rFonts w:ascii="Garamond" w:hAnsi="Garamond" w:cs="Times New Roman"/>
          <w:b/>
          <w:bCs/>
          <w:noProof/>
        </w:rPr>
        <w:t>»</w:t>
      </w:r>
      <w:r w:rsidRPr="000F0CD8">
        <w:rPr>
          <w:i/>
        </w:rPr>
        <w:t>”</w:t>
      </w:r>
      <w:r w:rsidRPr="003E5AE0">
        <w:t xml:space="preserve"> </w:t>
      </w:r>
      <w:r>
        <w:t>approvato con Determinazione del D</w:t>
      </w:r>
      <w:r w:rsidRPr="00F91ED4">
        <w:t>irettore generale n. 849 del 31</w:t>
      </w:r>
      <w:r w:rsidR="00A34343">
        <w:t xml:space="preserve"> </w:t>
      </w:r>
      <w:proofErr w:type="spellStart"/>
      <w:r w:rsidR="00A34343">
        <w:t>dic</w:t>
      </w:r>
      <w:proofErr w:type="spellEnd"/>
      <w:r w:rsidR="00A34343">
        <w:t xml:space="preserve">. </w:t>
      </w:r>
      <w:r>
        <w:t>2015</w:t>
      </w:r>
      <w:r w:rsidR="00991EAE">
        <w:t xml:space="preserve"> e al capitolato tecnico</w:t>
      </w:r>
      <w:r w:rsidR="00EF4710">
        <w:t xml:space="preserve"> di cui all’allegato A al presente Avviso.</w:t>
      </w:r>
    </w:p>
    <w:p w:rsidR="00294102" w:rsidRDefault="00294102" w:rsidP="00294102">
      <w:pPr>
        <w:autoSpaceDE w:val="0"/>
        <w:autoSpaceDN w:val="0"/>
        <w:adjustRightInd w:val="0"/>
        <w:spacing w:after="0" w:line="240" w:lineRule="auto"/>
        <w:jc w:val="both"/>
        <w:rPr>
          <w:rFonts w:ascii="PD4MLArialMT" w:hAnsi="PD4MLArialMT" w:cs="PD4MLArialMT"/>
          <w:b/>
          <w:bCs/>
          <w:sz w:val="20"/>
          <w:szCs w:val="20"/>
        </w:rPr>
      </w:pPr>
    </w:p>
    <w:p w:rsidR="00294102" w:rsidRPr="000C25AC" w:rsidRDefault="00294102" w:rsidP="00294102">
      <w:pPr>
        <w:autoSpaceDE w:val="0"/>
        <w:autoSpaceDN w:val="0"/>
        <w:adjustRightInd w:val="0"/>
        <w:spacing w:after="0" w:line="240" w:lineRule="auto"/>
        <w:jc w:val="both"/>
        <w:rPr>
          <w:b/>
        </w:rPr>
      </w:pPr>
      <w:r w:rsidRPr="00294102">
        <w:rPr>
          <w:b/>
        </w:rPr>
        <w:t>IMPORTO COMPLESSIVO A BASE DI GARA</w:t>
      </w:r>
      <w:r w:rsidRPr="004B6132">
        <w:rPr>
          <w:b/>
        </w:rPr>
        <w:t>:</w:t>
      </w:r>
      <w:r w:rsidR="000C25AC" w:rsidRPr="004B6132">
        <w:rPr>
          <w:b/>
        </w:rPr>
        <w:t xml:space="preserve"> </w:t>
      </w:r>
      <w:r w:rsidR="004B6132" w:rsidRPr="004B6132">
        <w:rPr>
          <w:b/>
        </w:rPr>
        <w:t xml:space="preserve">€ </w:t>
      </w:r>
      <w:r w:rsidR="000E1DAA">
        <w:rPr>
          <w:b/>
        </w:rPr>
        <w:t>68</w:t>
      </w:r>
      <w:r w:rsidR="004B6132" w:rsidRPr="004B6132">
        <w:rPr>
          <w:b/>
        </w:rPr>
        <w:t>.950,00</w:t>
      </w:r>
      <w:r w:rsidR="00EF4710">
        <w:t xml:space="preserve"> compreso ogni onere ed IVA.</w:t>
      </w:r>
    </w:p>
    <w:p w:rsidR="000C25AC" w:rsidRDefault="000C25AC" w:rsidP="00294102">
      <w:pPr>
        <w:autoSpaceDE w:val="0"/>
        <w:autoSpaceDN w:val="0"/>
        <w:adjustRightInd w:val="0"/>
        <w:spacing w:after="0" w:line="240" w:lineRule="auto"/>
        <w:jc w:val="both"/>
      </w:pPr>
    </w:p>
    <w:p w:rsidR="00294102" w:rsidRPr="00294102" w:rsidRDefault="00294102" w:rsidP="00294102">
      <w:pPr>
        <w:autoSpaceDE w:val="0"/>
        <w:autoSpaceDN w:val="0"/>
        <w:adjustRightInd w:val="0"/>
        <w:spacing w:after="0" w:line="240" w:lineRule="auto"/>
        <w:jc w:val="both"/>
      </w:pPr>
      <w:r w:rsidRPr="00294102">
        <w:rPr>
          <w:b/>
        </w:rPr>
        <w:t xml:space="preserve">DURATA </w:t>
      </w:r>
      <w:r w:rsidRPr="004B6132">
        <w:rPr>
          <w:b/>
        </w:rPr>
        <w:t>APPALTO:</w:t>
      </w:r>
      <w:r w:rsidRPr="004B6132">
        <w:t xml:space="preserve"> </w:t>
      </w:r>
      <w:r w:rsidR="004B6132" w:rsidRPr="004B6132">
        <w:t>18</w:t>
      </w:r>
      <w:r w:rsidRPr="004B6132">
        <w:t xml:space="preserve"> mesi decorrenti dalla data di stipula del contratto.</w:t>
      </w:r>
    </w:p>
    <w:p w:rsidR="006165B7" w:rsidRDefault="006165B7" w:rsidP="000C25AC">
      <w:pPr>
        <w:spacing w:before="120" w:after="120"/>
        <w:ind w:right="-68"/>
        <w:jc w:val="both"/>
        <w:rPr>
          <w:rFonts w:cs="Garamond"/>
          <w:b/>
          <w:bCs/>
        </w:rPr>
      </w:pPr>
    </w:p>
    <w:p w:rsidR="006165B7" w:rsidRDefault="00453274" w:rsidP="000C25AC">
      <w:pPr>
        <w:spacing w:before="120" w:after="120"/>
        <w:ind w:right="-68"/>
        <w:jc w:val="center"/>
        <w:rPr>
          <w:rFonts w:cs="Garamond"/>
          <w:b/>
          <w:bCs/>
        </w:rPr>
      </w:pPr>
      <w:r>
        <w:rPr>
          <w:rFonts w:cs="Garamond"/>
          <w:b/>
          <w:bCs/>
        </w:rPr>
        <w:t xml:space="preserve">Art. </w:t>
      </w:r>
      <w:r w:rsidR="000C25AC">
        <w:rPr>
          <w:rFonts w:cs="Garamond"/>
          <w:b/>
          <w:bCs/>
        </w:rPr>
        <w:t>5</w:t>
      </w:r>
      <w:r>
        <w:rPr>
          <w:rFonts w:cs="Garamond"/>
          <w:b/>
          <w:bCs/>
        </w:rPr>
        <w:t xml:space="preserve"> - </w:t>
      </w:r>
      <w:r w:rsidR="006165B7" w:rsidRPr="006165B7">
        <w:rPr>
          <w:rFonts w:cs="Garamond"/>
          <w:b/>
          <w:bCs/>
        </w:rPr>
        <w:t xml:space="preserve">REQUISITI </w:t>
      </w:r>
      <w:r w:rsidR="00621387">
        <w:rPr>
          <w:rFonts w:cs="Garamond"/>
          <w:b/>
          <w:bCs/>
        </w:rPr>
        <w:t>MINIMI RICHIESTI AI SOGGETTI CHE SI INTENDONO INVITARE A PRESENTARE OFFERTA</w:t>
      </w:r>
    </w:p>
    <w:p w:rsidR="009402A4" w:rsidRDefault="00453274" w:rsidP="000C25AC">
      <w:pPr>
        <w:spacing w:before="120" w:after="120"/>
        <w:ind w:right="-68"/>
        <w:jc w:val="both"/>
      </w:pPr>
      <w:r>
        <w:t xml:space="preserve">Possono presentare la manifestazione di interesse a partecipare alle procedure previste dal presente Avviso tutti i soggetti di cui all’articolo 45 del </w:t>
      </w:r>
      <w:proofErr w:type="spellStart"/>
      <w:r>
        <w:t>D.Lgs.</w:t>
      </w:r>
      <w:proofErr w:type="spellEnd"/>
      <w:r>
        <w:t xml:space="preserve"> n.50/2016</w:t>
      </w:r>
      <w:r w:rsidR="009402A4" w:rsidRPr="009402A4">
        <w:t xml:space="preserve"> </w:t>
      </w:r>
      <w:r w:rsidR="009402A4">
        <w:t>che al momento della presentazione della domanda siano in possesso dei seguenti requisiti:</w:t>
      </w:r>
    </w:p>
    <w:p w:rsidR="00DB4BB4" w:rsidRPr="005D0409" w:rsidRDefault="00453274" w:rsidP="00A34343">
      <w:pPr>
        <w:pStyle w:val="Paragrafoelenco"/>
        <w:numPr>
          <w:ilvl w:val="0"/>
          <w:numId w:val="6"/>
        </w:numPr>
        <w:spacing w:before="120" w:after="120"/>
        <w:ind w:left="284" w:right="-68" w:hanging="284"/>
        <w:jc w:val="both"/>
      </w:pPr>
      <w:r>
        <w:t xml:space="preserve">iscrizione alla Camera di Commercio, Industria, Artigianato, Agricoltura, per attività coerenti con </w:t>
      </w:r>
      <w:r w:rsidRPr="005D0409">
        <w:t xml:space="preserve">l’oggetto della presente procedura negoziata; </w:t>
      </w:r>
    </w:p>
    <w:p w:rsidR="00621387" w:rsidRPr="005D0409" w:rsidRDefault="00453274" w:rsidP="00A34343">
      <w:pPr>
        <w:pStyle w:val="Paragrafoelenco"/>
        <w:numPr>
          <w:ilvl w:val="0"/>
          <w:numId w:val="6"/>
        </w:numPr>
        <w:spacing w:before="120" w:after="120"/>
        <w:ind w:left="284" w:right="-68" w:hanging="284"/>
        <w:jc w:val="both"/>
      </w:pPr>
      <w:r w:rsidRPr="005D0409">
        <w:t xml:space="preserve">assenza di cause di esclusione stabilite dall’articolo 80 del </w:t>
      </w:r>
      <w:proofErr w:type="spellStart"/>
      <w:r w:rsidRPr="005D0409">
        <w:t>D.Lgs.</w:t>
      </w:r>
      <w:proofErr w:type="spellEnd"/>
      <w:r w:rsidRPr="005D0409">
        <w:t xml:space="preserve"> n.</w:t>
      </w:r>
      <w:r w:rsidR="00720DA5">
        <w:t xml:space="preserve"> </w:t>
      </w:r>
      <w:r w:rsidRPr="005D0409">
        <w:t xml:space="preserve">50/2016; </w:t>
      </w:r>
    </w:p>
    <w:p w:rsidR="00ED5F39" w:rsidRPr="005D0409" w:rsidRDefault="00597031" w:rsidP="00A34343">
      <w:pPr>
        <w:pStyle w:val="Paragrafoelenco"/>
        <w:numPr>
          <w:ilvl w:val="0"/>
          <w:numId w:val="6"/>
        </w:numPr>
        <w:spacing w:before="120" w:after="120"/>
        <w:ind w:left="284" w:right="-68" w:hanging="284"/>
        <w:jc w:val="both"/>
        <w:rPr>
          <w:rFonts w:cs="Arial"/>
        </w:rPr>
      </w:pPr>
      <w:r w:rsidRPr="005D0409">
        <w:rPr>
          <w:rFonts w:cs="Arial"/>
        </w:rPr>
        <w:t xml:space="preserve">possesso </w:t>
      </w:r>
      <w:r w:rsidR="00ED5F39" w:rsidRPr="005D0409">
        <w:rPr>
          <w:rFonts w:cs="Arial"/>
        </w:rPr>
        <w:t xml:space="preserve">del requisito di capacità economica e finanziaria </w:t>
      </w:r>
      <w:r w:rsidR="005D0409">
        <w:rPr>
          <w:rFonts w:cs="Arial"/>
        </w:rPr>
        <w:t xml:space="preserve">provata, in sede di gara, </w:t>
      </w:r>
      <w:r w:rsidR="00ED5F39" w:rsidRPr="005D0409">
        <w:rPr>
          <w:rFonts w:cs="Arial"/>
        </w:rPr>
        <w:t>mediante idonee referenze bancarie;</w:t>
      </w:r>
    </w:p>
    <w:p w:rsidR="00453274" w:rsidRPr="005D0409" w:rsidRDefault="00ED5F39" w:rsidP="00A34343">
      <w:pPr>
        <w:pStyle w:val="Paragrafoelenco"/>
        <w:numPr>
          <w:ilvl w:val="0"/>
          <w:numId w:val="6"/>
        </w:numPr>
        <w:spacing w:before="120" w:after="120"/>
        <w:ind w:left="284" w:right="-68" w:hanging="284"/>
        <w:jc w:val="both"/>
        <w:rPr>
          <w:rFonts w:cs="Arial"/>
        </w:rPr>
      </w:pPr>
      <w:r w:rsidRPr="005D0409">
        <w:rPr>
          <w:rFonts w:cs="Arial"/>
        </w:rPr>
        <w:t>possesso del r</w:t>
      </w:r>
      <w:r w:rsidR="005D0409" w:rsidRPr="005D0409">
        <w:rPr>
          <w:rFonts w:cs="Arial"/>
        </w:rPr>
        <w:t xml:space="preserve">equisito di capacità tecnica </w:t>
      </w:r>
      <w:r w:rsidRPr="005D0409">
        <w:rPr>
          <w:rFonts w:cs="Arial"/>
        </w:rPr>
        <w:t xml:space="preserve">provata attraverso la </w:t>
      </w:r>
      <w:r w:rsidR="005D0409" w:rsidRPr="005D0409">
        <w:rPr>
          <w:rFonts w:cs="Arial"/>
        </w:rPr>
        <w:t xml:space="preserve">produzione, in sede di gara, di </w:t>
      </w:r>
      <w:r w:rsidRPr="005D0409">
        <w:rPr>
          <w:color w:val="000000"/>
          <w:shd w:val="clear" w:color="auto" w:fill="F9F8F4"/>
        </w:rPr>
        <w:t xml:space="preserve">un elenco delle principali forniture o dei principali servizi effettuati negli ultimi tre anni, </w:t>
      </w:r>
      <w:r w:rsidR="005D0409" w:rsidRPr="005D0409">
        <w:rPr>
          <w:color w:val="000000"/>
          <w:shd w:val="clear" w:color="auto" w:fill="F9F8F4"/>
        </w:rPr>
        <w:t xml:space="preserve">di natura simile a </w:t>
      </w:r>
      <w:r w:rsidR="005D0409" w:rsidRPr="005D0409">
        <w:t>quelli previsti dalla presente procedura,</w:t>
      </w:r>
      <w:r w:rsidR="005D0409" w:rsidRPr="005D0409">
        <w:rPr>
          <w:color w:val="000000"/>
          <w:shd w:val="clear" w:color="auto" w:fill="F9F8F4"/>
        </w:rPr>
        <w:t xml:space="preserve"> </w:t>
      </w:r>
      <w:r w:rsidRPr="005D0409">
        <w:rPr>
          <w:color w:val="000000"/>
          <w:shd w:val="clear" w:color="auto" w:fill="F9F8F4"/>
        </w:rPr>
        <w:t>con indicazione dei rispettivi importi, date e destinatari, pubblici o privati</w:t>
      </w:r>
      <w:r w:rsidR="005D0409" w:rsidRPr="005D0409">
        <w:rPr>
          <w:color w:val="000000"/>
          <w:shd w:val="clear" w:color="auto" w:fill="F9F8F4"/>
        </w:rPr>
        <w:t>.</w:t>
      </w:r>
    </w:p>
    <w:p w:rsidR="00621387" w:rsidRDefault="00621387" w:rsidP="000C25AC">
      <w:pPr>
        <w:spacing w:before="120" w:after="120"/>
        <w:ind w:right="-68"/>
        <w:jc w:val="both"/>
      </w:pPr>
    </w:p>
    <w:p w:rsidR="00621387" w:rsidRDefault="00621387" w:rsidP="000C25AC">
      <w:pPr>
        <w:spacing w:before="120" w:after="120"/>
        <w:ind w:right="-68"/>
        <w:jc w:val="center"/>
        <w:rPr>
          <w:rFonts w:cs="Garamond"/>
          <w:b/>
          <w:bCs/>
        </w:rPr>
      </w:pPr>
      <w:r>
        <w:rPr>
          <w:rFonts w:cs="Garamond"/>
          <w:b/>
          <w:bCs/>
        </w:rPr>
        <w:t xml:space="preserve">Art. </w:t>
      </w:r>
      <w:r w:rsidR="000C25AC">
        <w:rPr>
          <w:rFonts w:cs="Garamond"/>
          <w:b/>
          <w:bCs/>
        </w:rPr>
        <w:t>6</w:t>
      </w:r>
      <w:r>
        <w:rPr>
          <w:rFonts w:cs="Garamond"/>
          <w:b/>
          <w:bCs/>
        </w:rPr>
        <w:t xml:space="preserve"> – PRESENTAZIONE DELLE MANIFESTAZIONI DI INTERESSE</w:t>
      </w:r>
    </w:p>
    <w:p w:rsidR="00621387" w:rsidRDefault="00621387" w:rsidP="000C25AC">
      <w:pPr>
        <w:spacing w:before="120" w:after="120"/>
        <w:ind w:right="-68"/>
        <w:jc w:val="both"/>
      </w:pPr>
      <w:r>
        <w:t xml:space="preserve">Gli Operatori Economici possono presentare la manifestazione di interesse a partecipare alle procedure previste dal presente avviso, in relazione ai servizi di cui al precedente art. </w:t>
      </w:r>
      <w:r w:rsidR="00A34343">
        <w:t>4 secondo la seguenti modalità:</w:t>
      </w:r>
    </w:p>
    <w:p w:rsidR="00621387" w:rsidRDefault="00A04365" w:rsidP="000C25AC">
      <w:pPr>
        <w:pStyle w:val="Paragrafoelenco"/>
        <w:numPr>
          <w:ilvl w:val="0"/>
          <w:numId w:val="5"/>
        </w:numPr>
        <w:tabs>
          <w:tab w:val="left" w:pos="284"/>
        </w:tabs>
        <w:spacing w:before="120" w:after="120"/>
        <w:ind w:left="0" w:right="-68" w:firstLine="0"/>
        <w:jc w:val="both"/>
      </w:pPr>
      <w:r>
        <w:t>S</w:t>
      </w:r>
      <w:r w:rsidR="00621387">
        <w:t xml:space="preserve">pedizione dell’istanza </w:t>
      </w:r>
      <w:r w:rsidR="007F5EDF">
        <w:t>(</w:t>
      </w:r>
      <w:r w:rsidR="00EF4710">
        <w:t xml:space="preserve">prodotta </w:t>
      </w:r>
      <w:r w:rsidR="007F5EDF">
        <w:t xml:space="preserve">secondo </w:t>
      </w:r>
      <w:r w:rsidR="00EF4710">
        <w:t>il modello di cui al</w:t>
      </w:r>
      <w:r w:rsidR="007F5EDF">
        <w:t>l’</w:t>
      </w:r>
      <w:r w:rsidR="00EF4710">
        <w:t>Allegato</w:t>
      </w:r>
      <w:r w:rsidR="007F5EDF">
        <w:t xml:space="preserve"> B al presente Avviso) </w:t>
      </w:r>
      <w:r w:rsidR="00621387">
        <w:t xml:space="preserve">all’indirizzo di posta elettronica certificata </w:t>
      </w:r>
      <w:hyperlink r:id="rId8" w:history="1">
        <w:r w:rsidR="00621387" w:rsidRPr="00E67C3A">
          <w:rPr>
            <w:rStyle w:val="Collegamentoipertestuale"/>
          </w:rPr>
          <w:t>regionemolise@cert.regione.molise.it</w:t>
        </w:r>
      </w:hyperlink>
      <w:r w:rsidR="00621387">
        <w:t>; la spedizione deve avvenire da un indirizzo di posta elettronica certificata.</w:t>
      </w:r>
    </w:p>
    <w:p w:rsidR="00621387" w:rsidRPr="000735E5" w:rsidRDefault="00621387" w:rsidP="000C25AC">
      <w:pPr>
        <w:pStyle w:val="Paragrafoelenco"/>
        <w:numPr>
          <w:ilvl w:val="0"/>
          <w:numId w:val="5"/>
        </w:numPr>
        <w:tabs>
          <w:tab w:val="left" w:pos="284"/>
        </w:tabs>
        <w:spacing w:before="120" w:after="120"/>
        <w:ind w:left="0" w:right="-68" w:firstLine="0"/>
        <w:jc w:val="both"/>
      </w:pPr>
      <w:r w:rsidRPr="005D0409">
        <w:t xml:space="preserve">Le manifestazioni di interesse devono pervenire entro il </w:t>
      </w:r>
      <w:r w:rsidR="005D0409" w:rsidRPr="005D0409">
        <w:t>10</w:t>
      </w:r>
      <w:r w:rsidR="00A34343">
        <w:t xml:space="preserve"> </w:t>
      </w:r>
      <w:proofErr w:type="spellStart"/>
      <w:r w:rsidR="00A34343">
        <w:t>giu</w:t>
      </w:r>
      <w:proofErr w:type="spellEnd"/>
      <w:r w:rsidR="00A34343">
        <w:t xml:space="preserve">. </w:t>
      </w:r>
      <w:r w:rsidRPr="005D0409">
        <w:t>2016 (fa fede</w:t>
      </w:r>
      <w:r>
        <w:t xml:space="preserve"> la data e l’ora di arrivo della </w:t>
      </w:r>
      <w:proofErr w:type="spellStart"/>
      <w:r w:rsidR="00A34343">
        <w:t>pec</w:t>
      </w:r>
      <w:proofErr w:type="spellEnd"/>
      <w:r w:rsidR="00A34343">
        <w:t>).</w:t>
      </w:r>
    </w:p>
    <w:p w:rsidR="00621387" w:rsidRDefault="00621387" w:rsidP="000C25AC">
      <w:pPr>
        <w:pStyle w:val="Paragrafoelenco"/>
        <w:numPr>
          <w:ilvl w:val="0"/>
          <w:numId w:val="5"/>
        </w:numPr>
        <w:tabs>
          <w:tab w:val="left" w:pos="284"/>
        </w:tabs>
        <w:spacing w:before="120" w:after="120"/>
        <w:ind w:left="0" w:right="-68" w:firstLine="0"/>
        <w:jc w:val="both"/>
        <w:rPr>
          <w:b/>
        </w:rPr>
      </w:pPr>
      <w:r w:rsidRPr="000735E5">
        <w:t xml:space="preserve">Nell’oggetto della mail deve essere riportato il mittente e la seguente dicitura: </w:t>
      </w:r>
      <w:r w:rsidRPr="000C25AC">
        <w:rPr>
          <w:b/>
        </w:rPr>
        <w:t xml:space="preserve">Manifestazione di interesse all’affidamento del servizio </w:t>
      </w:r>
      <w:r w:rsidR="004B6132">
        <w:rPr>
          <w:b/>
        </w:rPr>
        <w:t>per l’</w:t>
      </w:r>
      <w:r w:rsidRPr="000C25AC">
        <w:rPr>
          <w:b/>
        </w:rPr>
        <w:t xml:space="preserve">attuazione del </w:t>
      </w:r>
      <w:r w:rsidRPr="000C25AC">
        <w:rPr>
          <w:b/>
          <w:i/>
        </w:rPr>
        <w:t xml:space="preserve">“Piano di comunicazione per la campagna di sensibilizzazione e di informazione in materia di valorizzazione e difesa del territorio e delle risorse idriche regionali </w:t>
      </w:r>
      <w:r w:rsidR="002A2F81" w:rsidRPr="00014259">
        <w:rPr>
          <w:rFonts w:ascii="Garamond" w:hAnsi="Garamond"/>
          <w:b/>
          <w:bCs/>
          <w:noProof/>
        </w:rPr>
        <w:t>«</w:t>
      </w:r>
      <w:r w:rsidR="002A2F81">
        <w:rPr>
          <w:b/>
          <w:i/>
        </w:rPr>
        <w:t>Molise: in buone acque</w:t>
      </w:r>
      <w:r w:rsidR="002A2F81" w:rsidRPr="00014259">
        <w:rPr>
          <w:rFonts w:ascii="Garamond" w:hAnsi="Garamond" w:cs="Times New Roman"/>
          <w:b/>
          <w:bCs/>
          <w:noProof/>
        </w:rPr>
        <w:t>»</w:t>
      </w:r>
      <w:r w:rsidRPr="000C25AC">
        <w:rPr>
          <w:b/>
          <w:i/>
        </w:rPr>
        <w:t>”</w:t>
      </w:r>
      <w:r w:rsidRPr="000C25AC">
        <w:rPr>
          <w:b/>
        </w:rPr>
        <w:t xml:space="preserve"> - Indagine di mercato mediante avviso pubblico ai sensi dell’art. 216, comma 9, del d.lgs. n.</w:t>
      </w:r>
      <w:r w:rsidR="00720DA5">
        <w:rPr>
          <w:b/>
        </w:rPr>
        <w:t xml:space="preserve"> </w:t>
      </w:r>
      <w:r w:rsidRPr="000C25AC">
        <w:rPr>
          <w:b/>
        </w:rPr>
        <w:t>50/2016</w:t>
      </w:r>
      <w:r w:rsidR="00720DA5">
        <w:rPr>
          <w:b/>
        </w:rPr>
        <w:t>.</w:t>
      </w:r>
      <w:bookmarkStart w:id="0" w:name="_GoBack"/>
      <w:bookmarkEnd w:id="0"/>
    </w:p>
    <w:p w:rsidR="00720DA5" w:rsidRPr="00720DA5" w:rsidRDefault="00720DA5" w:rsidP="00720DA5">
      <w:pPr>
        <w:tabs>
          <w:tab w:val="left" w:pos="284"/>
        </w:tabs>
        <w:spacing w:before="120" w:after="120"/>
        <w:ind w:right="-68"/>
        <w:jc w:val="both"/>
        <w:rPr>
          <w:b/>
        </w:rPr>
      </w:pPr>
    </w:p>
    <w:p w:rsidR="000735E5" w:rsidRDefault="000735E5" w:rsidP="000C25AC">
      <w:pPr>
        <w:spacing w:before="120" w:after="120"/>
        <w:ind w:right="-68"/>
        <w:jc w:val="center"/>
        <w:rPr>
          <w:rFonts w:cs="Garamond"/>
          <w:b/>
          <w:bCs/>
        </w:rPr>
      </w:pPr>
      <w:r>
        <w:rPr>
          <w:rFonts w:cs="Garamond"/>
          <w:b/>
          <w:bCs/>
        </w:rPr>
        <w:t xml:space="preserve">Art. </w:t>
      </w:r>
      <w:r w:rsidR="000C25AC">
        <w:rPr>
          <w:rFonts w:cs="Garamond"/>
          <w:b/>
          <w:bCs/>
        </w:rPr>
        <w:t>7</w:t>
      </w:r>
      <w:r>
        <w:rPr>
          <w:rFonts w:cs="Garamond"/>
          <w:b/>
          <w:bCs/>
        </w:rPr>
        <w:t xml:space="preserve"> – SELEZIONE DELLE MANIFESTAZIONI DI INTERESSE</w:t>
      </w:r>
    </w:p>
    <w:p w:rsidR="000C25AC" w:rsidRDefault="000735E5" w:rsidP="000C25AC">
      <w:pPr>
        <w:spacing w:before="120" w:after="120"/>
        <w:ind w:right="-68"/>
        <w:jc w:val="both"/>
      </w:pPr>
      <w:r>
        <w:t xml:space="preserve">Le manifestazioni di interesse pervenute sono esaminate dal Responsabile del Procedimento che, previa verifica della completezza delle dichiarazioni in ordine al possesso dei requisiti previsti al </w:t>
      </w:r>
      <w:r w:rsidRPr="000C25AC">
        <w:t xml:space="preserve">precedente art. </w:t>
      </w:r>
      <w:r w:rsidR="000C25AC" w:rsidRPr="000C25AC">
        <w:t>5</w:t>
      </w:r>
      <w:r w:rsidRPr="000C25AC">
        <w:t>,</w:t>
      </w:r>
      <w:r>
        <w:t xml:space="preserve"> stila l’elenco degli Operatori Economici ammessi. L’elenco degli Operatori Economici ammessi verrà pubblicato dalla Stazione Appaltante sul sito internet </w:t>
      </w:r>
      <w:r w:rsidRPr="002A2F81">
        <w:rPr>
          <w:u w:val="single"/>
        </w:rPr>
        <w:t>www.regione.molise.it</w:t>
      </w:r>
      <w:r>
        <w:t xml:space="preserve">. </w:t>
      </w:r>
    </w:p>
    <w:p w:rsidR="000C25AC" w:rsidRDefault="000735E5" w:rsidP="000C25AC">
      <w:pPr>
        <w:spacing w:before="120" w:after="120"/>
        <w:ind w:right="-68"/>
        <w:jc w:val="both"/>
      </w:pPr>
      <w:r>
        <w:t xml:space="preserve">La Stazione Appaltante, ai sensi dell’art. 71 del DPR </w:t>
      </w:r>
      <w:r w:rsidR="00720DA5">
        <w:t xml:space="preserve">n. </w:t>
      </w:r>
      <w:r>
        <w:t xml:space="preserve">445/2000, si riserva la possibilità di verificare la veridicità dei dati indicati nella domanda e di richiedere in qualsiasi momento i documenti giustificativi. </w:t>
      </w:r>
    </w:p>
    <w:p w:rsidR="000735E5" w:rsidRDefault="000735E5" w:rsidP="000C25AC">
      <w:pPr>
        <w:spacing w:before="120" w:after="120"/>
        <w:ind w:right="-68"/>
        <w:jc w:val="both"/>
      </w:pPr>
      <w:r>
        <w:t xml:space="preserve">La presentazione della manifestazione di interesse non comporta alcun impegno di effettivo affidamento a carico della Stazione Appaltante, restando l’affidamento medesimo soggetto esclusivamente alla disciplina </w:t>
      </w:r>
      <w:r>
        <w:lastRenderedPageBreak/>
        <w:t>comunitaria e nazionale in materia di contratti pubblici, né vale come certificazione delle competenze e/o esperienze dichiarate dagli Operatori Economici ammessi.</w:t>
      </w:r>
    </w:p>
    <w:p w:rsidR="00720DA5" w:rsidRDefault="00720DA5" w:rsidP="000C25AC">
      <w:pPr>
        <w:spacing w:before="120" w:after="120"/>
        <w:ind w:right="-68"/>
        <w:jc w:val="both"/>
      </w:pPr>
    </w:p>
    <w:p w:rsidR="00991EAE" w:rsidRDefault="00991EAE" w:rsidP="00991EAE">
      <w:pPr>
        <w:spacing w:before="120" w:after="120"/>
        <w:ind w:right="-68"/>
        <w:jc w:val="center"/>
        <w:rPr>
          <w:rFonts w:cs="Garamond"/>
          <w:b/>
          <w:bCs/>
        </w:rPr>
      </w:pPr>
      <w:r>
        <w:rPr>
          <w:rFonts w:cs="Garamond"/>
          <w:b/>
          <w:bCs/>
        </w:rPr>
        <w:t>Art. 8 – AFFIDAMENTO DEL SERVIZIO</w:t>
      </w:r>
    </w:p>
    <w:p w:rsidR="00991EAE" w:rsidRDefault="00991EAE" w:rsidP="00991EAE">
      <w:pPr>
        <w:spacing w:before="120" w:after="120"/>
        <w:ind w:right="-68"/>
        <w:jc w:val="both"/>
        <w:rPr>
          <w:rFonts w:cs="Garamond"/>
          <w:bCs/>
        </w:rPr>
      </w:pPr>
      <w:r w:rsidRPr="00991EAE">
        <w:rPr>
          <w:rFonts w:cs="Garamond"/>
          <w:bCs/>
        </w:rPr>
        <w:t xml:space="preserve">La selezione degli Operatori Economici da invitare è ispirata ai principi di trasparenza, rotazione e parità di trattamento di cui all’art. 36 comma 1 del </w:t>
      </w:r>
      <w:proofErr w:type="spellStart"/>
      <w:r w:rsidRPr="00991EAE">
        <w:rPr>
          <w:rFonts w:cs="Garamond"/>
          <w:bCs/>
        </w:rPr>
        <w:t>D.Lgs.</w:t>
      </w:r>
      <w:proofErr w:type="spellEnd"/>
      <w:r w:rsidRPr="00991EAE">
        <w:rPr>
          <w:rFonts w:cs="Garamond"/>
          <w:bCs/>
        </w:rPr>
        <w:t xml:space="preserve"> n.</w:t>
      </w:r>
      <w:r w:rsidR="00A34343">
        <w:rPr>
          <w:rFonts w:cs="Garamond"/>
          <w:bCs/>
        </w:rPr>
        <w:t xml:space="preserve"> </w:t>
      </w:r>
      <w:r w:rsidRPr="00991EAE">
        <w:rPr>
          <w:rFonts w:cs="Garamond"/>
          <w:bCs/>
        </w:rPr>
        <w:t xml:space="preserve">50/2016 nonché a tutti gli altri principi stabiliti all’articolo 30 del </w:t>
      </w:r>
      <w:proofErr w:type="spellStart"/>
      <w:r w:rsidRPr="00991EAE">
        <w:rPr>
          <w:rFonts w:cs="Garamond"/>
          <w:bCs/>
        </w:rPr>
        <w:t>D.Lgs.</w:t>
      </w:r>
      <w:proofErr w:type="spellEnd"/>
      <w:r w:rsidRPr="00991EAE">
        <w:rPr>
          <w:rFonts w:cs="Garamond"/>
          <w:bCs/>
        </w:rPr>
        <w:t xml:space="preserve"> n.</w:t>
      </w:r>
      <w:r w:rsidR="00A34343">
        <w:rPr>
          <w:rFonts w:cs="Garamond"/>
          <w:bCs/>
        </w:rPr>
        <w:t xml:space="preserve"> </w:t>
      </w:r>
      <w:r w:rsidRPr="00991EAE">
        <w:rPr>
          <w:rFonts w:cs="Garamond"/>
          <w:bCs/>
        </w:rPr>
        <w:t xml:space="preserve">50/2016. </w:t>
      </w:r>
    </w:p>
    <w:p w:rsidR="00991EAE" w:rsidRDefault="00991EAE" w:rsidP="00991EAE">
      <w:pPr>
        <w:spacing w:before="120" w:after="120"/>
        <w:ind w:right="-68"/>
        <w:jc w:val="both"/>
        <w:rPr>
          <w:rFonts w:cs="Garamond"/>
          <w:bCs/>
        </w:rPr>
      </w:pPr>
      <w:r w:rsidRPr="00991EAE">
        <w:rPr>
          <w:rFonts w:cs="Garamond"/>
          <w:bCs/>
        </w:rPr>
        <w:t>Ove l’elenco degli operatori ritenuti idonei, sulla base dei titoli e delle esperi</w:t>
      </w:r>
      <w:r w:rsidR="00720DA5">
        <w:rPr>
          <w:rFonts w:cs="Garamond"/>
          <w:bCs/>
        </w:rPr>
        <w:t>enze e competenze professionali</w:t>
      </w:r>
      <w:r w:rsidRPr="00991EAE">
        <w:rPr>
          <w:rFonts w:cs="Garamond"/>
          <w:bCs/>
        </w:rPr>
        <w:t xml:space="preserve"> per come documentate nella domanda di ammissione, sia superiore a 10 la Stazione Appaltante si riserva la facoltà di effettuare un sorteggio pubblico per individuare i soggetti da invitare alla procedura di affidamento ex art. 36 comma 2 lettera b), del </w:t>
      </w:r>
      <w:proofErr w:type="spellStart"/>
      <w:r w:rsidRPr="00991EAE">
        <w:rPr>
          <w:rFonts w:cs="Garamond"/>
          <w:bCs/>
        </w:rPr>
        <w:t>D.Lgs.</w:t>
      </w:r>
      <w:proofErr w:type="spellEnd"/>
      <w:r w:rsidRPr="00991EAE">
        <w:rPr>
          <w:rFonts w:cs="Garamond"/>
          <w:bCs/>
        </w:rPr>
        <w:t xml:space="preserve"> n.</w:t>
      </w:r>
      <w:r w:rsidR="00A34343">
        <w:rPr>
          <w:rFonts w:cs="Garamond"/>
          <w:bCs/>
        </w:rPr>
        <w:t xml:space="preserve"> </w:t>
      </w:r>
      <w:r w:rsidRPr="00991EAE">
        <w:rPr>
          <w:rFonts w:cs="Garamond"/>
          <w:bCs/>
        </w:rPr>
        <w:t xml:space="preserve">50/2016. </w:t>
      </w:r>
    </w:p>
    <w:p w:rsidR="00991EAE" w:rsidRDefault="00991EAE" w:rsidP="00991EAE">
      <w:pPr>
        <w:spacing w:before="120" w:after="120"/>
        <w:ind w:right="-68"/>
        <w:jc w:val="both"/>
        <w:rPr>
          <w:rFonts w:cs="Garamond"/>
          <w:bCs/>
        </w:rPr>
      </w:pPr>
      <w:r w:rsidRPr="00991EAE">
        <w:rPr>
          <w:rFonts w:cs="Garamond"/>
          <w:bCs/>
        </w:rPr>
        <w:t xml:space="preserve">È fatta salva la facoltà della Stazione Appaltante di scegliere gli operatori da invitare alla successiva procedura negoziata anche senza fare ricorso </w:t>
      </w:r>
      <w:r>
        <w:rPr>
          <w:rFonts w:cs="Garamond"/>
          <w:bCs/>
        </w:rPr>
        <w:t xml:space="preserve">al </w:t>
      </w:r>
      <w:r w:rsidRPr="00991EAE">
        <w:rPr>
          <w:rFonts w:cs="Garamond"/>
          <w:bCs/>
        </w:rPr>
        <w:t>presente Avviso qualora non sia pervenuto un numero sufficiente di manifestazioni di interesse tali da garantire che la procedura negoziata si svolga con il numero minimo di operatori ritenuto congruo dalla Stazione Appaltante e comunque almeno pari a quello minimo previsto dal Codice.</w:t>
      </w:r>
    </w:p>
    <w:p w:rsidR="00720DA5" w:rsidRPr="00991EAE" w:rsidRDefault="00720DA5" w:rsidP="00991EAE">
      <w:pPr>
        <w:spacing w:before="120" w:after="120"/>
        <w:ind w:right="-68"/>
        <w:jc w:val="both"/>
        <w:rPr>
          <w:rFonts w:cs="Garamond"/>
          <w:bCs/>
        </w:rPr>
      </w:pPr>
    </w:p>
    <w:p w:rsidR="00DB4BB4" w:rsidRPr="00DB4BB4" w:rsidRDefault="00DB4BB4" w:rsidP="00DB4BB4">
      <w:pPr>
        <w:spacing w:before="120" w:after="120"/>
        <w:ind w:right="-68"/>
        <w:jc w:val="center"/>
        <w:rPr>
          <w:b/>
        </w:rPr>
      </w:pPr>
      <w:r w:rsidRPr="00DB4BB4">
        <w:rPr>
          <w:b/>
        </w:rPr>
        <w:t xml:space="preserve">Art. 9 </w:t>
      </w:r>
      <w:r w:rsidR="00A34343">
        <w:rPr>
          <w:b/>
        </w:rPr>
        <w:t>–</w:t>
      </w:r>
      <w:r w:rsidRPr="00DB4BB4">
        <w:rPr>
          <w:b/>
        </w:rPr>
        <w:t xml:space="preserve"> ULTERIORI INFORMAZIONI</w:t>
      </w:r>
    </w:p>
    <w:p w:rsidR="00DB4BB4" w:rsidRPr="00DB4BB4" w:rsidRDefault="00DB4BB4" w:rsidP="00DB4BB4">
      <w:pPr>
        <w:spacing w:before="120" w:after="120"/>
        <w:ind w:right="-68"/>
        <w:jc w:val="both"/>
        <w:rPr>
          <w:rFonts w:cs="Garamond"/>
          <w:bCs/>
        </w:rPr>
      </w:pPr>
      <w:r w:rsidRPr="00DB4BB4">
        <w:rPr>
          <w:rFonts w:cs="Garamond"/>
          <w:bCs/>
        </w:rPr>
        <w:t>Il presente avviso è finalizzato ad una indagine di mercato, non costituisce proposta contrattuale e non vincola in alcun modo l’Amministrazione che sarà libera di seguire anche altre procedure.</w:t>
      </w:r>
    </w:p>
    <w:p w:rsidR="00DB4BB4" w:rsidRPr="00DB4BB4" w:rsidRDefault="00DB4BB4" w:rsidP="00DB4BB4">
      <w:pPr>
        <w:spacing w:before="120" w:after="120"/>
        <w:ind w:right="-68"/>
        <w:jc w:val="both"/>
        <w:rPr>
          <w:rFonts w:cs="Garamond"/>
          <w:bCs/>
        </w:rPr>
      </w:pPr>
      <w:r w:rsidRPr="00DB4BB4">
        <w:rPr>
          <w:rFonts w:cs="Garamond"/>
          <w:bCs/>
        </w:rPr>
        <w:t>La Stazione Appaltante si riserva di interrompere in qualsiasi momento, per ragioni di sua esclusiva competenza, il procedimento avviato, senza che i soggetti richiedenti possano vantare alcuna pretesa.</w:t>
      </w:r>
    </w:p>
    <w:p w:rsidR="00DB4BB4" w:rsidRPr="00DB4BB4" w:rsidRDefault="00DB4BB4" w:rsidP="00DB4BB4">
      <w:pPr>
        <w:spacing w:before="120" w:after="120"/>
        <w:ind w:right="-68"/>
        <w:jc w:val="both"/>
        <w:rPr>
          <w:rFonts w:cs="Garamond"/>
          <w:bCs/>
        </w:rPr>
      </w:pPr>
      <w:r w:rsidRPr="00DB4BB4">
        <w:rPr>
          <w:rFonts w:cs="Garamond"/>
          <w:bCs/>
        </w:rPr>
        <w:t xml:space="preserve">Resta inteso che la suddetta partecipazione non costituisce prova di possesso dei requisiti generali e speciali </w:t>
      </w:r>
      <w:r>
        <w:rPr>
          <w:rFonts w:cs="Garamond"/>
          <w:bCs/>
        </w:rPr>
        <w:t xml:space="preserve">richiesti per l’affidamento dell’appalto </w:t>
      </w:r>
      <w:r w:rsidRPr="00DB4BB4">
        <w:rPr>
          <w:rFonts w:cs="Garamond"/>
          <w:bCs/>
        </w:rPr>
        <w:t>che invece dovrà essere dichiarato dall’interessato ed accertato dalla Stazione Appaltante in occasione della procedura negoziata di affidamento.</w:t>
      </w:r>
    </w:p>
    <w:p w:rsidR="00DC0551" w:rsidRDefault="00DC0551" w:rsidP="003F70CC">
      <w:pPr>
        <w:spacing w:before="120" w:after="120"/>
        <w:ind w:right="-68"/>
        <w:jc w:val="center"/>
        <w:rPr>
          <w:b/>
        </w:rPr>
      </w:pPr>
    </w:p>
    <w:p w:rsidR="003F70CC" w:rsidRPr="003F70CC" w:rsidRDefault="003F70CC" w:rsidP="003F70CC">
      <w:pPr>
        <w:spacing w:before="120" w:after="120"/>
        <w:ind w:right="-68"/>
        <w:jc w:val="center"/>
        <w:rPr>
          <w:b/>
        </w:rPr>
      </w:pPr>
      <w:r>
        <w:rPr>
          <w:b/>
        </w:rPr>
        <w:t xml:space="preserve">Art. 10 </w:t>
      </w:r>
      <w:r w:rsidR="00A34343">
        <w:rPr>
          <w:b/>
        </w:rPr>
        <w:t>–</w:t>
      </w:r>
      <w:r>
        <w:rPr>
          <w:b/>
        </w:rPr>
        <w:t xml:space="preserve"> </w:t>
      </w:r>
      <w:r w:rsidRPr="003F70CC">
        <w:rPr>
          <w:b/>
        </w:rPr>
        <w:t>TRATTAMENTO DATI PERSONALI</w:t>
      </w:r>
    </w:p>
    <w:p w:rsidR="00621387" w:rsidRDefault="003F70CC" w:rsidP="000C25AC">
      <w:pPr>
        <w:spacing w:before="120" w:after="120"/>
        <w:ind w:right="-68"/>
        <w:jc w:val="both"/>
        <w:rPr>
          <w:rFonts w:cs="Garamond"/>
          <w:bCs/>
        </w:rPr>
      </w:pPr>
      <w:r w:rsidRPr="003F70CC">
        <w:rPr>
          <w:rFonts w:cs="Garamond"/>
          <w:bCs/>
        </w:rPr>
        <w:t xml:space="preserve">I dati raccolti saranno trattati ai sensi dell’art.13 della Legge 196/2003 e </w:t>
      </w:r>
      <w:proofErr w:type="spellStart"/>
      <w:r w:rsidRPr="003F70CC">
        <w:rPr>
          <w:rFonts w:cs="Garamond"/>
          <w:bCs/>
        </w:rPr>
        <w:t>s.m.i.</w:t>
      </w:r>
      <w:proofErr w:type="spellEnd"/>
      <w:r w:rsidRPr="003F70CC">
        <w:rPr>
          <w:rFonts w:cs="Garamond"/>
          <w:bCs/>
        </w:rPr>
        <w:t>, esclusivamente n</w:t>
      </w:r>
      <w:r w:rsidR="00720DA5">
        <w:rPr>
          <w:rFonts w:cs="Garamond"/>
          <w:bCs/>
        </w:rPr>
        <w:t>ell’ambito della presente gara.</w:t>
      </w:r>
    </w:p>
    <w:p w:rsidR="00720DA5" w:rsidRDefault="00720DA5" w:rsidP="000C25AC">
      <w:pPr>
        <w:spacing w:before="120" w:after="120"/>
        <w:ind w:right="-68"/>
        <w:jc w:val="both"/>
        <w:rPr>
          <w:rFonts w:cs="Garamond"/>
          <w:b/>
          <w:bCs/>
        </w:rPr>
      </w:pPr>
    </w:p>
    <w:sectPr w:rsidR="00720DA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PD4MLArial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67AE0"/>
    <w:multiLevelType w:val="hybridMultilevel"/>
    <w:tmpl w:val="58B488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2A30EBE"/>
    <w:multiLevelType w:val="hybridMultilevel"/>
    <w:tmpl w:val="D73EE3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7837ED6"/>
    <w:multiLevelType w:val="hybridMultilevel"/>
    <w:tmpl w:val="55D675C0"/>
    <w:lvl w:ilvl="0" w:tplc="0410000F">
      <w:start w:val="1"/>
      <w:numFmt w:val="decimal"/>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3">
    <w:nsid w:val="284767C4"/>
    <w:multiLevelType w:val="hybridMultilevel"/>
    <w:tmpl w:val="436875B4"/>
    <w:lvl w:ilvl="0" w:tplc="8B0833D6">
      <w:start w:val="1"/>
      <w:numFmt w:val="bullet"/>
      <w:lvlText w:val="−"/>
      <w:lvlJc w:val="left"/>
      <w:pPr>
        <w:ind w:left="720" w:hanging="360"/>
      </w:pPr>
      <w:rPr>
        <w:rFonts w:ascii="Times New Roman" w:hAnsi="Times New Roman"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CF07D98"/>
    <w:multiLevelType w:val="hybridMultilevel"/>
    <w:tmpl w:val="01A09BDE"/>
    <w:lvl w:ilvl="0" w:tplc="2D428962">
      <w:start w:val="1"/>
      <w:numFmt w:val="lowerLetter"/>
      <w:lvlText w:val="%1)"/>
      <w:lvlJc w:val="left"/>
      <w:pPr>
        <w:ind w:left="281" w:hanging="360"/>
      </w:pPr>
      <w:rPr>
        <w:rFonts w:hint="default"/>
      </w:rPr>
    </w:lvl>
    <w:lvl w:ilvl="1" w:tplc="04100019" w:tentative="1">
      <w:start w:val="1"/>
      <w:numFmt w:val="lowerLetter"/>
      <w:lvlText w:val="%2."/>
      <w:lvlJc w:val="left"/>
      <w:pPr>
        <w:ind w:left="1001" w:hanging="360"/>
      </w:pPr>
    </w:lvl>
    <w:lvl w:ilvl="2" w:tplc="0410001B" w:tentative="1">
      <w:start w:val="1"/>
      <w:numFmt w:val="lowerRoman"/>
      <w:lvlText w:val="%3."/>
      <w:lvlJc w:val="right"/>
      <w:pPr>
        <w:ind w:left="1721" w:hanging="180"/>
      </w:pPr>
    </w:lvl>
    <w:lvl w:ilvl="3" w:tplc="0410000F" w:tentative="1">
      <w:start w:val="1"/>
      <w:numFmt w:val="decimal"/>
      <w:lvlText w:val="%4."/>
      <w:lvlJc w:val="left"/>
      <w:pPr>
        <w:ind w:left="2441" w:hanging="360"/>
      </w:pPr>
    </w:lvl>
    <w:lvl w:ilvl="4" w:tplc="04100019" w:tentative="1">
      <w:start w:val="1"/>
      <w:numFmt w:val="lowerLetter"/>
      <w:lvlText w:val="%5."/>
      <w:lvlJc w:val="left"/>
      <w:pPr>
        <w:ind w:left="3161" w:hanging="360"/>
      </w:pPr>
    </w:lvl>
    <w:lvl w:ilvl="5" w:tplc="0410001B" w:tentative="1">
      <w:start w:val="1"/>
      <w:numFmt w:val="lowerRoman"/>
      <w:lvlText w:val="%6."/>
      <w:lvlJc w:val="right"/>
      <w:pPr>
        <w:ind w:left="3881" w:hanging="180"/>
      </w:pPr>
    </w:lvl>
    <w:lvl w:ilvl="6" w:tplc="0410000F" w:tentative="1">
      <w:start w:val="1"/>
      <w:numFmt w:val="decimal"/>
      <w:lvlText w:val="%7."/>
      <w:lvlJc w:val="left"/>
      <w:pPr>
        <w:ind w:left="4601" w:hanging="360"/>
      </w:pPr>
    </w:lvl>
    <w:lvl w:ilvl="7" w:tplc="04100019" w:tentative="1">
      <w:start w:val="1"/>
      <w:numFmt w:val="lowerLetter"/>
      <w:lvlText w:val="%8."/>
      <w:lvlJc w:val="left"/>
      <w:pPr>
        <w:ind w:left="5321" w:hanging="360"/>
      </w:pPr>
    </w:lvl>
    <w:lvl w:ilvl="8" w:tplc="0410001B" w:tentative="1">
      <w:start w:val="1"/>
      <w:numFmt w:val="lowerRoman"/>
      <w:lvlText w:val="%9."/>
      <w:lvlJc w:val="right"/>
      <w:pPr>
        <w:ind w:left="6041" w:hanging="180"/>
      </w:pPr>
    </w:lvl>
  </w:abstractNum>
  <w:abstractNum w:abstractNumId="5">
    <w:nsid w:val="421F6FB2"/>
    <w:multiLevelType w:val="hybridMultilevel"/>
    <w:tmpl w:val="854ACD1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D893D10"/>
    <w:multiLevelType w:val="hybridMultilevel"/>
    <w:tmpl w:val="FE4A0AD0"/>
    <w:lvl w:ilvl="0" w:tplc="888499E8">
      <w:numFmt w:val="bullet"/>
      <w:lvlText w:val=""/>
      <w:lvlJc w:val="left"/>
      <w:pPr>
        <w:ind w:left="720" w:hanging="360"/>
      </w:pPr>
      <w:rPr>
        <w:rFonts w:ascii="Calibri" w:eastAsiaTheme="minorHAnsi" w:hAnsi="Calibri" w:cs="Calibri"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0"/>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CD8"/>
    <w:rsid w:val="000735E5"/>
    <w:rsid w:val="000C25AC"/>
    <w:rsid w:val="000E1DAA"/>
    <w:rsid w:val="000F0CD8"/>
    <w:rsid w:val="00294102"/>
    <w:rsid w:val="002A2F81"/>
    <w:rsid w:val="00393BF4"/>
    <w:rsid w:val="003C2112"/>
    <w:rsid w:val="003E5AE0"/>
    <w:rsid w:val="003F70CC"/>
    <w:rsid w:val="00453274"/>
    <w:rsid w:val="004B6132"/>
    <w:rsid w:val="00597031"/>
    <w:rsid w:val="005D0409"/>
    <w:rsid w:val="006165B7"/>
    <w:rsid w:val="00621387"/>
    <w:rsid w:val="006A775C"/>
    <w:rsid w:val="006E1ED4"/>
    <w:rsid w:val="00720DA5"/>
    <w:rsid w:val="00797B5B"/>
    <w:rsid w:val="007F5EDF"/>
    <w:rsid w:val="00826E01"/>
    <w:rsid w:val="00831347"/>
    <w:rsid w:val="00862A2E"/>
    <w:rsid w:val="00873E2B"/>
    <w:rsid w:val="00893ABE"/>
    <w:rsid w:val="009402A4"/>
    <w:rsid w:val="00947260"/>
    <w:rsid w:val="00991EAE"/>
    <w:rsid w:val="00995353"/>
    <w:rsid w:val="009E38FF"/>
    <w:rsid w:val="00A04365"/>
    <w:rsid w:val="00A34343"/>
    <w:rsid w:val="00AC1BE4"/>
    <w:rsid w:val="00B07600"/>
    <w:rsid w:val="00B873E0"/>
    <w:rsid w:val="00C35164"/>
    <w:rsid w:val="00DB4BB4"/>
    <w:rsid w:val="00DC0551"/>
    <w:rsid w:val="00E130ED"/>
    <w:rsid w:val="00E67C3A"/>
    <w:rsid w:val="00E923F1"/>
    <w:rsid w:val="00ED5F39"/>
    <w:rsid w:val="00EF4710"/>
    <w:rsid w:val="00F80B15"/>
    <w:rsid w:val="00F91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67C3A"/>
    <w:rPr>
      <w:color w:val="0563C1" w:themeColor="hyperlink"/>
      <w:u w:val="single"/>
    </w:rPr>
  </w:style>
  <w:style w:type="paragraph" w:customStyle="1" w:styleId="Default">
    <w:name w:val="Default"/>
    <w:rsid w:val="00826E01"/>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6213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67C3A"/>
    <w:rPr>
      <w:color w:val="0563C1" w:themeColor="hyperlink"/>
      <w:u w:val="single"/>
    </w:rPr>
  </w:style>
  <w:style w:type="paragraph" w:customStyle="1" w:styleId="Default">
    <w:name w:val="Default"/>
    <w:rsid w:val="00826E01"/>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6213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ionemolise@cert.regione.molise.it" TargetMode="External"/><Relationship Id="rId3" Type="http://schemas.microsoft.com/office/2007/relationships/stylesWithEffects" Target="stylesWithEffects.xml"/><Relationship Id="rId7" Type="http://schemas.openxmlformats.org/officeDocument/2006/relationships/hyperlink" Target="mailto:mauro.dimuzio@regione.molis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gionemolise@cert.regione.molise.i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1308</Words>
  <Characters>7458</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Regione Molise</Company>
  <LinksUpToDate>false</LinksUpToDate>
  <CharactersWithSpaces>8749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Regione Molise</dc:creator>
  <cp:lastModifiedBy>user</cp:lastModifiedBy>
  <cp:revision>3</cp:revision>
  <dcterms:created xsi:type="dcterms:W3CDTF">2016-05-31T10:53:00Z</dcterms:created>
  <dcterms:modified xsi:type="dcterms:W3CDTF">2016-05-31T10:58:00Z</dcterms:modified>
</cp:coreProperties>
</file>