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C92" w:rsidRDefault="00C43C92" w:rsidP="00B769F3">
      <w:pPr>
        <w:spacing w:after="120"/>
        <w:jc w:val="right"/>
      </w:pPr>
    </w:p>
    <w:tbl>
      <w:tblPr>
        <w:tblW w:w="0" w:type="auto"/>
        <w:jc w:val="center"/>
        <w:tblLook w:val="04A0"/>
      </w:tblPr>
      <w:tblGrid>
        <w:gridCol w:w="2444"/>
        <w:gridCol w:w="2444"/>
        <w:gridCol w:w="2445"/>
        <w:gridCol w:w="2445"/>
      </w:tblGrid>
      <w:tr w:rsidR="00FA7B72" w:rsidTr="00B457AC">
        <w:trPr>
          <w:jc w:val="center"/>
        </w:trPr>
        <w:tc>
          <w:tcPr>
            <w:tcW w:w="2444" w:type="dxa"/>
          </w:tcPr>
          <w:p w:rsidR="00FA7B72" w:rsidRPr="006C08A4" w:rsidRDefault="00FA7B72"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FA7B72" w:rsidRPr="006C08A4" w:rsidRDefault="00FA7B72"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0288"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FA7B72" w:rsidRPr="006C08A4" w:rsidRDefault="00FA7B72"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1312"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FA7B72" w:rsidRPr="006C08A4" w:rsidRDefault="00FA7B72"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3360" behindDoc="0" locked="0" layoutInCell="1" allowOverlap="1">
                  <wp:simplePos x="0" y="0"/>
                  <wp:positionH relativeFrom="column">
                    <wp:posOffset>-45720</wp:posOffset>
                  </wp:positionH>
                  <wp:positionV relativeFrom="paragraph">
                    <wp:posOffset>410210</wp:posOffset>
                  </wp:positionV>
                  <wp:extent cx="1333500" cy="390525"/>
                  <wp:effectExtent l="19050" t="0" r="0" b="0"/>
                  <wp:wrapThrough wrapText="bothSides">
                    <wp:wrapPolygon edited="0">
                      <wp:start x="-309" y="0"/>
                      <wp:lineTo x="-309" y="21073"/>
                      <wp:lineTo x="21600" y="21073"/>
                      <wp:lineTo x="21600" y="0"/>
                      <wp:lineTo x="-309" y="0"/>
                    </wp:wrapPolygon>
                  </wp:wrapThrough>
                  <wp:docPr id="14"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SI-Molis_logo.jpg"/>
                          <pic:cNvPicPr>
                            <a:picLocks noChangeAspect="1" noChangeArrowheads="1"/>
                          </pic:cNvPicPr>
                        </pic:nvPicPr>
                        <pic:blipFill>
                          <a:blip r:embed="rId11"/>
                          <a:srcRect/>
                          <a:stretch>
                            <a:fillRect/>
                          </a:stretch>
                        </pic:blipFill>
                        <pic:spPr bwMode="auto">
                          <a:xfrm>
                            <a:off x="0" y="0"/>
                            <a:ext cx="1333500" cy="390525"/>
                          </a:xfrm>
                          <a:prstGeom prst="rect">
                            <a:avLst/>
                          </a:prstGeom>
                          <a:noFill/>
                          <a:ln w="9525">
                            <a:noFill/>
                            <a:miter lim="800000"/>
                            <a:headEnd/>
                            <a:tailEnd/>
                          </a:ln>
                        </pic:spPr>
                      </pic:pic>
                    </a:graphicData>
                  </a:graphic>
                </wp:anchor>
              </w:drawing>
            </w:r>
          </w:p>
        </w:tc>
      </w:tr>
      <w:tr w:rsidR="00FA7B72" w:rsidTr="00B457AC">
        <w:trPr>
          <w:jc w:val="center"/>
        </w:trPr>
        <w:tc>
          <w:tcPr>
            <w:tcW w:w="2444" w:type="dxa"/>
          </w:tcPr>
          <w:p w:rsidR="00FA7B72" w:rsidRPr="006C08A4" w:rsidRDefault="00FA7B72" w:rsidP="00B457AC">
            <w:pPr>
              <w:tabs>
                <w:tab w:val="left" w:pos="9540"/>
                <w:tab w:val="left" w:pos="9638"/>
              </w:tabs>
              <w:spacing w:after="120"/>
              <w:ind w:right="96"/>
              <w:jc w:val="both"/>
              <w:rPr>
                <w:rFonts w:ascii="Lucida Sans Unicode" w:hAnsi="Lucida Sans Unicode" w:cs="Garamond-Bold"/>
                <w:b/>
                <w:bCs/>
                <w:sz w:val="28"/>
                <w:szCs w:val="28"/>
              </w:rPr>
            </w:pPr>
          </w:p>
        </w:tc>
        <w:tc>
          <w:tcPr>
            <w:tcW w:w="4889" w:type="dxa"/>
            <w:gridSpan w:val="2"/>
          </w:tcPr>
          <w:p w:rsidR="00FA7B72" w:rsidRPr="006C08A4" w:rsidRDefault="00FA7B72" w:rsidP="00B457AC">
            <w:pPr>
              <w:tabs>
                <w:tab w:val="left" w:pos="9540"/>
                <w:tab w:val="left" w:pos="9638"/>
              </w:tabs>
              <w:spacing w:after="120"/>
              <w:ind w:right="96"/>
              <w:jc w:val="both"/>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2336"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1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mignogna.SVITMOLISE\Desktop\untitled.png"/>
                          <pic:cNvPicPr>
                            <a:picLocks noChangeAspect="1" noChangeArrowheads="1"/>
                          </pic:cNvPicPr>
                        </pic:nvPicPr>
                        <pic:blipFill>
                          <a:blip r:embed="rId12"/>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FA7B72" w:rsidRPr="006C08A4" w:rsidRDefault="00FA7B72" w:rsidP="00B457AC">
            <w:pPr>
              <w:tabs>
                <w:tab w:val="left" w:pos="9540"/>
                <w:tab w:val="left" w:pos="9638"/>
              </w:tabs>
              <w:spacing w:after="120"/>
              <w:ind w:right="96"/>
              <w:jc w:val="both"/>
              <w:rPr>
                <w:rFonts w:ascii="Lucida Sans Unicode" w:hAnsi="Lucida Sans Unicode" w:cs="Garamond-Bold"/>
                <w:b/>
                <w:bCs/>
                <w:sz w:val="28"/>
                <w:szCs w:val="28"/>
              </w:rPr>
            </w:pPr>
          </w:p>
        </w:tc>
      </w:tr>
    </w:tbl>
    <w:p w:rsidR="00C43C92" w:rsidRPr="00B769F3" w:rsidRDefault="00C43C92" w:rsidP="00B769F3">
      <w:pPr>
        <w:spacing w:after="120"/>
        <w:jc w:val="right"/>
      </w:pPr>
    </w:p>
    <w:p w:rsidR="00C43C92" w:rsidRDefault="00C43C92" w:rsidP="003A3C3C">
      <w:pPr>
        <w:spacing w:after="120"/>
        <w:rPr>
          <w:rFonts w:cs="Garamond-Bold"/>
          <w:b/>
          <w:bCs/>
          <w:sz w:val="28"/>
          <w:szCs w:val="28"/>
        </w:rPr>
      </w:pPr>
    </w:p>
    <w:p w:rsidR="00C43C92" w:rsidRDefault="00C43C92" w:rsidP="00AC3A41">
      <w:pPr>
        <w:spacing w:after="120"/>
        <w:jc w:val="center"/>
        <w:rPr>
          <w:rFonts w:cs="Garamond-Bold"/>
          <w:b/>
          <w:bCs/>
          <w:sz w:val="28"/>
          <w:szCs w:val="28"/>
        </w:rPr>
      </w:pPr>
    </w:p>
    <w:p w:rsidR="00C43C92" w:rsidRPr="00C43C92" w:rsidRDefault="00C43C92" w:rsidP="00AC3A41">
      <w:pPr>
        <w:spacing w:after="120"/>
        <w:jc w:val="center"/>
        <w:rPr>
          <w:rFonts w:asciiTheme="minorHAnsi" w:hAnsiTheme="minorHAnsi" w:cs="Garamond-Bold"/>
          <w:b/>
          <w:bCs/>
          <w:sz w:val="28"/>
          <w:szCs w:val="28"/>
        </w:rPr>
      </w:pPr>
    </w:p>
    <w:p w:rsidR="00C43C92" w:rsidRPr="00C43C92" w:rsidRDefault="00C43C92" w:rsidP="00AC3A41">
      <w:pPr>
        <w:spacing w:after="120"/>
        <w:jc w:val="center"/>
        <w:rPr>
          <w:rFonts w:asciiTheme="minorHAnsi" w:hAnsiTheme="minorHAnsi" w:cs="Garamond-Bold"/>
          <w:b/>
          <w:bCs/>
          <w:sz w:val="28"/>
          <w:szCs w:val="28"/>
        </w:rPr>
      </w:pPr>
    </w:p>
    <w:p w:rsidR="00C43C92" w:rsidRPr="00C43C92" w:rsidRDefault="00C43C92" w:rsidP="00AC3A41">
      <w:pPr>
        <w:spacing w:after="120"/>
        <w:jc w:val="center"/>
        <w:rPr>
          <w:rFonts w:asciiTheme="minorHAnsi" w:hAnsiTheme="minorHAnsi" w:cs="Garamond-Bold"/>
          <w:b/>
          <w:bCs/>
          <w:sz w:val="28"/>
          <w:szCs w:val="28"/>
        </w:rPr>
      </w:pPr>
    </w:p>
    <w:p w:rsidR="00C43C92" w:rsidRPr="00C43C92" w:rsidRDefault="00C43C92" w:rsidP="00AC3A41">
      <w:pPr>
        <w:spacing w:after="120"/>
        <w:jc w:val="center"/>
        <w:rPr>
          <w:rFonts w:asciiTheme="minorHAnsi" w:hAnsiTheme="minorHAnsi"/>
        </w:rPr>
      </w:pPr>
      <w:r w:rsidRPr="00C43C92">
        <w:rPr>
          <w:rFonts w:asciiTheme="minorHAnsi" w:hAnsiTheme="minorHAnsi" w:cs="Garamond-Bold"/>
          <w:b/>
          <w:bCs/>
          <w:sz w:val="28"/>
          <w:szCs w:val="28"/>
        </w:rPr>
        <w:t>POR FESR FSE MOLISE 2014/2020</w:t>
      </w:r>
    </w:p>
    <w:p w:rsidR="00C43C92" w:rsidRPr="00C43C92" w:rsidRDefault="00C43C92" w:rsidP="00B769F3">
      <w:pPr>
        <w:spacing w:after="120"/>
        <w:jc w:val="center"/>
        <w:rPr>
          <w:rFonts w:asciiTheme="minorHAnsi" w:hAnsiTheme="minorHAnsi" w:cs="Garamond-Bold"/>
          <w:b/>
          <w:bCs/>
          <w:sz w:val="28"/>
          <w:szCs w:val="28"/>
        </w:rPr>
      </w:pPr>
      <w:r w:rsidRPr="00C43C92">
        <w:rPr>
          <w:rFonts w:asciiTheme="minorHAnsi" w:hAnsiTheme="minorHAnsi" w:cs="Garamond-Bold"/>
          <w:b/>
          <w:bCs/>
          <w:sz w:val="28"/>
          <w:szCs w:val="28"/>
        </w:rPr>
        <w:t>ASSE 1 – RICERCA, SVILUPPO TECNOLOGICO E INNOVAZIONE</w:t>
      </w:r>
    </w:p>
    <w:p w:rsidR="00C43C92" w:rsidRPr="00C43C92" w:rsidRDefault="00C43C92" w:rsidP="00B769F3">
      <w:pPr>
        <w:spacing w:after="120"/>
        <w:jc w:val="center"/>
        <w:rPr>
          <w:rFonts w:asciiTheme="minorHAnsi" w:hAnsiTheme="minorHAnsi"/>
        </w:rPr>
      </w:pPr>
      <w:r w:rsidRPr="00C43C92">
        <w:rPr>
          <w:rFonts w:asciiTheme="minorHAnsi" w:hAnsiTheme="minorHAnsi" w:cs="Garamond-Bold"/>
          <w:b/>
          <w:bCs/>
          <w:sz w:val="28"/>
          <w:szCs w:val="28"/>
        </w:rPr>
        <w:t>Azione 1.3.1 – “Sostegno alla creazione ed al consolidamento di start up innovative ad alta intensità di applicazione di conoscenza e alle iniziative di spin-off della ricerca”.</w:t>
      </w:r>
    </w:p>
    <w:p w:rsidR="00C43C92" w:rsidRPr="00C43C92" w:rsidRDefault="00C43C92" w:rsidP="00AC3A41">
      <w:pPr>
        <w:spacing w:after="120"/>
        <w:jc w:val="center"/>
        <w:rPr>
          <w:rFonts w:asciiTheme="minorHAnsi" w:hAnsiTheme="minorHAnsi"/>
        </w:rPr>
      </w:pPr>
    </w:p>
    <w:p w:rsidR="00C43C92" w:rsidRPr="00C43C92" w:rsidRDefault="00C43C92" w:rsidP="00AC3A41">
      <w:pPr>
        <w:spacing w:after="120"/>
        <w:jc w:val="center"/>
        <w:rPr>
          <w:rFonts w:asciiTheme="minorHAnsi" w:hAnsiTheme="minorHAnsi"/>
        </w:rPr>
      </w:pPr>
    </w:p>
    <w:p w:rsidR="00C43C92" w:rsidRPr="00FA7B72" w:rsidRDefault="00C43C92" w:rsidP="00AC3A41">
      <w:pPr>
        <w:spacing w:after="120"/>
        <w:jc w:val="center"/>
        <w:rPr>
          <w:rFonts w:asciiTheme="minorHAnsi" w:hAnsiTheme="minorHAnsi"/>
        </w:rPr>
      </w:pPr>
      <w:r w:rsidRPr="00FA7B72">
        <w:rPr>
          <w:rFonts w:asciiTheme="minorHAnsi" w:hAnsiTheme="minorHAnsi" w:cs="Garamond-Bold"/>
          <w:b/>
          <w:bCs/>
          <w:sz w:val="32"/>
          <w:szCs w:val="32"/>
        </w:rPr>
        <w:t>AVVISO</w:t>
      </w:r>
    </w:p>
    <w:p w:rsidR="00C43C92" w:rsidRPr="00FA7B72" w:rsidRDefault="00C43C92" w:rsidP="00AC3A41">
      <w:pPr>
        <w:spacing w:after="120"/>
        <w:jc w:val="center"/>
        <w:rPr>
          <w:rFonts w:asciiTheme="minorHAnsi" w:hAnsiTheme="minorHAnsi" w:cs="Garamond-Bold"/>
          <w:b/>
          <w:bCs/>
          <w:sz w:val="32"/>
          <w:szCs w:val="32"/>
        </w:rPr>
      </w:pPr>
      <w:r w:rsidRPr="00FA7B72">
        <w:rPr>
          <w:rFonts w:asciiTheme="minorHAnsi" w:hAnsiTheme="minorHAnsi" w:cs="Garamond-Bold"/>
          <w:b/>
          <w:bCs/>
          <w:sz w:val="32"/>
          <w:szCs w:val="32"/>
        </w:rPr>
        <w:t>"HIGH TECH BUSINESS"</w:t>
      </w:r>
    </w:p>
    <w:p w:rsidR="00C43C92" w:rsidRPr="00FA7B72" w:rsidRDefault="00C43C92" w:rsidP="003F522C">
      <w:pPr>
        <w:autoSpaceDE w:val="0"/>
        <w:autoSpaceDN w:val="0"/>
        <w:adjustRightInd w:val="0"/>
        <w:ind w:left="567" w:hanging="283"/>
        <w:jc w:val="center"/>
        <w:rPr>
          <w:rFonts w:asciiTheme="minorHAnsi" w:hAnsiTheme="minorHAnsi" w:cs="Arial"/>
          <w:bCs/>
          <w:smallCaps/>
        </w:rPr>
      </w:pPr>
    </w:p>
    <w:p w:rsidR="00FA7B72" w:rsidRDefault="00FA7B72" w:rsidP="003F522C">
      <w:pPr>
        <w:autoSpaceDE w:val="0"/>
        <w:autoSpaceDN w:val="0"/>
        <w:adjustRightInd w:val="0"/>
        <w:ind w:left="567" w:hanging="283"/>
        <w:jc w:val="center"/>
        <w:rPr>
          <w:rFonts w:asciiTheme="minorHAnsi" w:hAnsiTheme="minorHAnsi" w:cs="Arial"/>
          <w:bCs/>
          <w:smallCaps/>
        </w:rPr>
      </w:pPr>
    </w:p>
    <w:p w:rsidR="00FA7B72" w:rsidRPr="00FA7B72" w:rsidRDefault="00FA7B72" w:rsidP="003F522C">
      <w:pPr>
        <w:autoSpaceDE w:val="0"/>
        <w:autoSpaceDN w:val="0"/>
        <w:adjustRightInd w:val="0"/>
        <w:ind w:left="567" w:hanging="283"/>
        <w:jc w:val="center"/>
        <w:rPr>
          <w:rFonts w:asciiTheme="minorHAnsi" w:hAnsiTheme="minorHAnsi" w:cs="Arial"/>
          <w:b/>
          <w:bCs/>
          <w:smallCaps/>
          <w:sz w:val="44"/>
          <w:szCs w:val="44"/>
        </w:rPr>
      </w:pPr>
      <w:r>
        <w:rPr>
          <w:rFonts w:asciiTheme="minorHAnsi" w:hAnsiTheme="minorHAnsi" w:cs="Arial"/>
          <w:b/>
          <w:bCs/>
          <w:smallCaps/>
          <w:sz w:val="44"/>
          <w:szCs w:val="44"/>
        </w:rPr>
        <w:t>informativa privacy</w:t>
      </w:r>
    </w:p>
    <w:p w:rsidR="00FA7B72" w:rsidRDefault="00FA7B72" w:rsidP="003F522C">
      <w:pPr>
        <w:autoSpaceDE w:val="0"/>
        <w:autoSpaceDN w:val="0"/>
        <w:adjustRightInd w:val="0"/>
        <w:ind w:left="567" w:hanging="283"/>
        <w:jc w:val="center"/>
        <w:rPr>
          <w:rFonts w:asciiTheme="minorHAnsi" w:hAnsiTheme="minorHAnsi" w:cs="Arial"/>
          <w:bCs/>
          <w:smallCaps/>
        </w:rPr>
      </w:pPr>
    </w:p>
    <w:p w:rsidR="00FA7B72" w:rsidRDefault="00FA7B72" w:rsidP="003F522C">
      <w:pPr>
        <w:autoSpaceDE w:val="0"/>
        <w:autoSpaceDN w:val="0"/>
        <w:adjustRightInd w:val="0"/>
        <w:ind w:left="567" w:hanging="283"/>
        <w:jc w:val="center"/>
        <w:rPr>
          <w:rFonts w:asciiTheme="minorHAnsi" w:hAnsiTheme="minorHAnsi" w:cs="Arial"/>
          <w:bCs/>
          <w:smallCaps/>
        </w:rPr>
      </w:pPr>
    </w:p>
    <w:p w:rsidR="00FA7B72" w:rsidRPr="00FA7B72" w:rsidRDefault="00FA7B72" w:rsidP="003F522C">
      <w:pPr>
        <w:autoSpaceDE w:val="0"/>
        <w:autoSpaceDN w:val="0"/>
        <w:adjustRightInd w:val="0"/>
        <w:ind w:left="567" w:hanging="283"/>
        <w:jc w:val="center"/>
        <w:rPr>
          <w:rFonts w:asciiTheme="minorHAnsi" w:hAnsiTheme="minorHAnsi" w:cs="Arial"/>
          <w:bCs/>
          <w:smallCaps/>
        </w:rPr>
      </w:pPr>
    </w:p>
    <w:p w:rsidR="00C43C92" w:rsidRPr="00FA7B72" w:rsidRDefault="00C43C92">
      <w:pPr>
        <w:rPr>
          <w:rFonts w:asciiTheme="minorHAnsi" w:hAnsiTheme="minorHAnsi" w:cs="Arial"/>
          <w:bCs/>
          <w:smallCaps/>
        </w:rPr>
      </w:pPr>
      <w:r w:rsidRPr="00FA7B72">
        <w:rPr>
          <w:rFonts w:asciiTheme="minorHAnsi" w:hAnsiTheme="minorHAnsi" w:cs="Arial"/>
          <w:bCs/>
          <w:smallCaps/>
        </w:rPr>
        <w:br w:type="page"/>
      </w:r>
    </w:p>
    <w:p w:rsidR="00771B03" w:rsidRPr="00C43C92" w:rsidRDefault="00771B03" w:rsidP="003F522C">
      <w:pPr>
        <w:autoSpaceDE w:val="0"/>
        <w:autoSpaceDN w:val="0"/>
        <w:adjustRightInd w:val="0"/>
        <w:ind w:left="567" w:hanging="283"/>
        <w:jc w:val="center"/>
        <w:rPr>
          <w:rFonts w:asciiTheme="minorHAnsi" w:hAnsiTheme="minorHAnsi" w:cs="Arial"/>
          <w:bCs/>
          <w:smallCaps/>
          <w:sz w:val="32"/>
          <w:szCs w:val="32"/>
        </w:rPr>
      </w:pPr>
      <w:r w:rsidRPr="00C43C92">
        <w:rPr>
          <w:rFonts w:asciiTheme="minorHAnsi" w:hAnsiTheme="minorHAnsi" w:cs="Arial"/>
          <w:bCs/>
          <w:smallCaps/>
          <w:sz w:val="32"/>
          <w:szCs w:val="32"/>
        </w:rPr>
        <w:lastRenderedPageBreak/>
        <w:t>INFORMATIVA SULLA PRIVACY E</w:t>
      </w:r>
    </w:p>
    <w:p w:rsidR="00771B03" w:rsidRPr="00C43C92" w:rsidRDefault="00771B03" w:rsidP="003F522C">
      <w:pPr>
        <w:autoSpaceDE w:val="0"/>
        <w:autoSpaceDN w:val="0"/>
        <w:adjustRightInd w:val="0"/>
        <w:ind w:left="567" w:hanging="283"/>
        <w:jc w:val="center"/>
        <w:rPr>
          <w:rFonts w:asciiTheme="minorHAnsi" w:hAnsiTheme="minorHAnsi" w:cs="Arial"/>
          <w:bCs/>
          <w:smallCaps/>
          <w:sz w:val="32"/>
          <w:szCs w:val="32"/>
        </w:rPr>
      </w:pPr>
      <w:r w:rsidRPr="00C43C92">
        <w:rPr>
          <w:rFonts w:asciiTheme="minorHAnsi" w:hAnsiTheme="minorHAnsi"/>
          <w:iCs/>
          <w:smallCaps/>
          <w:sz w:val="32"/>
          <w:szCs w:val="32"/>
        </w:rPr>
        <w:t xml:space="preserve"> </w:t>
      </w:r>
      <w:r w:rsidRPr="00C43C92">
        <w:rPr>
          <w:rFonts w:asciiTheme="minorHAnsi" w:hAnsiTheme="minorHAnsi" w:cs="Arial"/>
          <w:bCs/>
          <w:smallCaps/>
          <w:sz w:val="32"/>
          <w:szCs w:val="32"/>
        </w:rPr>
        <w:t>RACCOLTA DEL CONSENSO AL TRATTAMENTO DEI DATI PERSONALI</w:t>
      </w:r>
    </w:p>
    <w:p w:rsidR="00771B03" w:rsidRPr="00B57F6C" w:rsidRDefault="00771B03" w:rsidP="003F522C">
      <w:pPr>
        <w:autoSpaceDE w:val="0"/>
        <w:autoSpaceDN w:val="0"/>
        <w:adjustRightInd w:val="0"/>
        <w:ind w:left="709"/>
        <w:jc w:val="center"/>
        <w:rPr>
          <w:rFonts w:asciiTheme="minorHAnsi" w:hAnsiTheme="minorHAnsi" w:cs="Arial"/>
          <w:bCs/>
          <w:smallCaps/>
        </w:rPr>
      </w:pPr>
      <w:r w:rsidRPr="00C43C92">
        <w:rPr>
          <w:rFonts w:asciiTheme="minorHAnsi" w:hAnsiTheme="minorHAnsi" w:cs="Arial"/>
          <w:bCs/>
          <w:smallCaps/>
        </w:rPr>
        <w:t xml:space="preserve">Da compilare da parte </w:t>
      </w:r>
      <w:r w:rsidR="00E170DE">
        <w:rPr>
          <w:rFonts w:asciiTheme="minorHAnsi" w:hAnsiTheme="minorHAnsi" w:cs="Arial"/>
          <w:bCs/>
          <w:smallCaps/>
        </w:rPr>
        <w:t>del</w:t>
      </w:r>
      <w:r w:rsidR="00FA7B72">
        <w:rPr>
          <w:rFonts w:asciiTheme="minorHAnsi" w:hAnsiTheme="minorHAnsi" w:cs="Arial"/>
          <w:bCs/>
          <w:smallCaps/>
        </w:rPr>
        <w:t xml:space="preserve"> </w:t>
      </w:r>
      <w:r w:rsidR="006F1070">
        <w:rPr>
          <w:rFonts w:asciiTheme="minorHAnsi" w:hAnsiTheme="minorHAnsi" w:cs="Arial"/>
          <w:bCs/>
          <w:smallCaps/>
        </w:rPr>
        <w:t>soggetto proponente</w:t>
      </w:r>
      <w:r w:rsidR="00E170DE">
        <w:rPr>
          <w:rFonts w:asciiTheme="minorHAnsi" w:hAnsiTheme="minorHAnsi" w:cs="Arial"/>
          <w:bCs/>
          <w:smallCaps/>
        </w:rPr>
        <w:t xml:space="preserve"> e dei soggetti richiedenti</w:t>
      </w:r>
    </w:p>
    <w:p w:rsidR="009F3560" w:rsidRDefault="009F3560"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La Regione Molise, nello svolgimento dei propri compiti istituzionali nell’ambito delle politiche per l’attuazione di programmi e misure di sostegno e promozione dello sviluppo economico, nella sua qualità di Titolare del trattamento, La informa di quanto segue.</w:t>
      </w: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 xml:space="preserve">I Suoi dati personali, da Lei facoltativamente forniti, saranno utilizzati dal Titolare nelle varie fasi del procedimento di valutazione della domanda per finalità strettamente inerenti la gestione della selezione e tutte le eventuali fasi successive (accoglimento, diniego, controllo, revoca, ecc.), secondo quanto previsto dall’Avviso Pubblico “High Tech Business”, nonché per eventuali finalità di difesa in giudizio e, se Lei rilascerà il Suo consenso, per finalità di monitoraggio della soddisfazione della clientela e di invio di newsletter o altre comunicazioni istituzionali. </w:t>
      </w: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highlight w:val="yellow"/>
        </w:rPr>
      </w:pPr>
      <w:r w:rsidRPr="005F6F87">
        <w:rPr>
          <w:rFonts w:asciiTheme="minorHAnsi" w:hAnsiTheme="minorHAnsi" w:cs="Arial"/>
          <w:sz w:val="20"/>
          <w:szCs w:val="20"/>
        </w:rPr>
        <w:t>Per il perseguimento delle predette finalità, il Titolare raccoglie i Suoi dati e li elabora con modalità sia cartacee che informatiche, avvalendosi di Responsabili esterni all’uopo selezionati.</w:t>
      </w:r>
      <w:r w:rsidRPr="005F6F87">
        <w:rPr>
          <w:rFonts w:asciiTheme="minorHAnsi" w:hAnsiTheme="minorHAnsi" w:cs="Arial"/>
          <w:sz w:val="20"/>
          <w:szCs w:val="20"/>
          <w:highlight w:val="yellow"/>
        </w:rPr>
        <w:t xml:space="preserve"> </w:t>
      </w: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Le informazioni che La riguardano potranno, altresì, essere utilizzate da dipendenti della Regione Molise, che ricoprono la qualifica di Responsabili o di Incaricati del trattamento, per il compimento delle operazioni connesse alle finalità sopra descritte, o da soggetti terzi che ricoprono la qualifica di Responsabili esterni del trattamento.</w:t>
      </w:r>
    </w:p>
    <w:p w:rsidR="00E170DE" w:rsidRPr="003269DE"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 xml:space="preserve">I suoi dati potranno essere comunicati, per le finalità di cui sopra, a soggetti che intervengono nel processo amministrativo del Titolare, nonché a soggetti nei cui confronti la comunicazione di Suoi dati risponde a specifici obblighi normativi, quali altri enti pubblici e ministeri. Tali Enti agiranno in qualità di autonomi “Titolari” delle </w:t>
      </w:r>
      <w:r w:rsidRPr="003269DE">
        <w:rPr>
          <w:rFonts w:asciiTheme="minorHAnsi" w:hAnsiTheme="minorHAnsi" w:cs="Arial"/>
          <w:sz w:val="20"/>
          <w:szCs w:val="20"/>
        </w:rPr>
        <w:t>operazioni di trattamento.</w:t>
      </w:r>
    </w:p>
    <w:p w:rsidR="00E170DE" w:rsidRPr="003269DE" w:rsidRDefault="00E170DE" w:rsidP="00E170DE">
      <w:pPr>
        <w:autoSpaceDE w:val="0"/>
        <w:autoSpaceDN w:val="0"/>
        <w:adjustRightInd w:val="0"/>
        <w:spacing w:after="120" w:line="276" w:lineRule="auto"/>
        <w:jc w:val="both"/>
        <w:rPr>
          <w:rFonts w:asciiTheme="minorHAnsi" w:hAnsiTheme="minorHAnsi" w:cs="Arial"/>
          <w:sz w:val="20"/>
          <w:szCs w:val="20"/>
        </w:rPr>
      </w:pPr>
      <w:r w:rsidRPr="003269DE">
        <w:rPr>
          <w:rFonts w:asciiTheme="minorHAnsi" w:hAnsiTheme="minorHAnsi" w:cs="Arial"/>
          <w:sz w:val="20"/>
          <w:szCs w:val="20"/>
        </w:rPr>
        <w:t>Le informazioni che La riguardano saranno, inoltre, comunicate alla Regione Molise, che agirà in qualità di autonomo “Titolare” delle operazioni di finanziamento, per il compimento delle operazioni connesse alla finalità sopra descritte.</w:t>
      </w: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rPr>
      </w:pPr>
      <w:r w:rsidRPr="003269DE">
        <w:rPr>
          <w:rFonts w:asciiTheme="minorHAnsi" w:hAnsiTheme="minorHAnsi" w:cs="Arial"/>
          <w:sz w:val="20"/>
          <w:szCs w:val="20"/>
        </w:rPr>
        <w:t>I Suoi dati personali non saranno soggetti a trasferimento all’estero.</w:t>
      </w:r>
    </w:p>
    <w:p w:rsidR="00E170DE"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 xml:space="preserve">In ogni momento Lei potrà esercitare i diritti di cui all’art. 7 del D.Lgs. 196/03 quali il diritto di accesso, di opposizione al trattamento, di </w:t>
      </w:r>
      <w:r>
        <w:rPr>
          <w:rFonts w:asciiTheme="minorHAnsi" w:hAnsiTheme="minorHAnsi" w:cs="Arial"/>
          <w:sz w:val="20"/>
          <w:szCs w:val="20"/>
        </w:rPr>
        <w:t>integrazione/rettifica dei dati.</w:t>
      </w:r>
    </w:p>
    <w:p w:rsidR="00E170DE" w:rsidRPr="005F6F87" w:rsidRDefault="00E170DE" w:rsidP="00E170DE">
      <w:pPr>
        <w:autoSpaceDE w:val="0"/>
        <w:autoSpaceDN w:val="0"/>
        <w:adjustRightInd w:val="0"/>
        <w:spacing w:after="120" w:line="276" w:lineRule="auto"/>
        <w:jc w:val="both"/>
        <w:rPr>
          <w:rFonts w:asciiTheme="minorHAnsi" w:hAnsiTheme="minorHAnsi" w:cs="Arial"/>
          <w:sz w:val="20"/>
          <w:szCs w:val="20"/>
        </w:rPr>
      </w:pPr>
      <w:r w:rsidRPr="005F6F87">
        <w:rPr>
          <w:rFonts w:asciiTheme="minorHAnsi" w:hAnsiTheme="minorHAnsi" w:cs="Arial"/>
          <w:sz w:val="20"/>
          <w:szCs w:val="20"/>
        </w:rPr>
        <w:t xml:space="preserve"> Acquisita l’informativa di cui sopra, acconsente espressamente al trattamento dei suoi dati al fine di consentire il monitoraggio del livello di soddisfazione del servizio reso e di invio di newsletter e altre comunicazioni istituzionali.</w:t>
      </w: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p w:rsidR="00E170DE" w:rsidRDefault="00E170DE" w:rsidP="0010436A">
      <w:pPr>
        <w:autoSpaceDE w:val="0"/>
        <w:autoSpaceDN w:val="0"/>
        <w:adjustRightInd w:val="0"/>
        <w:ind w:left="567" w:hanging="283"/>
        <w:jc w:val="center"/>
        <w:rPr>
          <w:rFonts w:ascii="Arial" w:hAnsi="Arial" w:cs="Arial"/>
          <w:b/>
          <w:bCs/>
          <w:i/>
          <w:sz w:val="20"/>
          <w:szCs w:val="20"/>
        </w:rPr>
      </w:pPr>
    </w:p>
    <w:tbl>
      <w:tblPr>
        <w:tblW w:w="5000" w:type="pct"/>
        <w:tblLook w:val="04A0"/>
      </w:tblPr>
      <w:tblGrid>
        <w:gridCol w:w="4775"/>
        <w:gridCol w:w="5079"/>
      </w:tblGrid>
      <w:tr w:rsidR="00771B03" w:rsidRPr="00C43C92" w:rsidTr="00E170DE">
        <w:trPr>
          <w:trHeight w:val="272"/>
        </w:trPr>
        <w:tc>
          <w:tcPr>
            <w:tcW w:w="2423" w:type="pct"/>
          </w:tcPr>
          <w:p w:rsidR="00771B03" w:rsidRPr="00C43C92" w:rsidRDefault="00771B03" w:rsidP="001D33DE">
            <w:pPr>
              <w:widowControl w:val="0"/>
              <w:spacing w:after="120" w:line="360" w:lineRule="auto"/>
              <w:rPr>
                <w:rFonts w:ascii="Arial" w:hAnsi="Arial" w:cs="Arial"/>
                <w:sz w:val="20"/>
                <w:szCs w:val="20"/>
              </w:rPr>
            </w:pPr>
            <w:r w:rsidRPr="00C43C92">
              <w:rPr>
                <w:rFonts w:asciiTheme="minorHAnsi" w:hAnsiTheme="minorHAnsi" w:cs="Arial"/>
                <w:sz w:val="20"/>
                <w:szCs w:val="20"/>
              </w:rPr>
              <w:t xml:space="preserve">Data </w:t>
            </w:r>
            <w:r w:rsidR="001D33DE" w:rsidRPr="00C43C92">
              <w:rPr>
                <w:rFonts w:ascii="Arial" w:hAnsi="Arial" w:cs="Arial"/>
                <w:sz w:val="20"/>
                <w:szCs w:val="20"/>
              </w:rPr>
              <w:t>____________________</w:t>
            </w:r>
          </w:p>
        </w:tc>
        <w:tc>
          <w:tcPr>
            <w:tcW w:w="2577" w:type="pct"/>
          </w:tcPr>
          <w:p w:rsidR="00771B03" w:rsidRPr="00C43C92" w:rsidRDefault="00771B03" w:rsidP="00513525">
            <w:pPr>
              <w:widowControl w:val="0"/>
              <w:spacing w:after="120"/>
              <w:jc w:val="center"/>
              <w:rPr>
                <w:rFonts w:ascii="Arial" w:hAnsi="Arial" w:cs="Arial"/>
                <w:sz w:val="20"/>
                <w:szCs w:val="20"/>
              </w:rPr>
            </w:pPr>
            <w:r w:rsidRPr="00C43C92">
              <w:rPr>
                <w:rFonts w:asciiTheme="minorHAnsi" w:hAnsiTheme="minorHAnsi" w:cs="Arial"/>
                <w:sz w:val="20"/>
                <w:szCs w:val="20"/>
              </w:rPr>
              <w:t>Firma leggibile</w:t>
            </w:r>
            <w:r w:rsidRPr="00C43C92">
              <w:rPr>
                <w:rStyle w:val="Rimandonotaapidipagina"/>
                <w:rFonts w:ascii="Arial" w:hAnsi="Arial" w:cs="Arial"/>
                <w:sz w:val="20"/>
                <w:szCs w:val="20"/>
              </w:rPr>
              <w:footnoteReference w:id="2"/>
            </w:r>
          </w:p>
        </w:tc>
      </w:tr>
    </w:tbl>
    <w:p w:rsidR="00F116E4" w:rsidRPr="00352A14" w:rsidRDefault="00F116E4" w:rsidP="00771B03">
      <w:pPr>
        <w:autoSpaceDE w:val="0"/>
        <w:autoSpaceDN w:val="0"/>
        <w:adjustRightInd w:val="0"/>
        <w:ind w:left="567" w:hanging="283"/>
        <w:jc w:val="center"/>
        <w:rPr>
          <w:rFonts w:asciiTheme="minorHAnsi" w:hAnsiTheme="minorHAnsi" w:cs="Arial"/>
          <w:sz w:val="22"/>
          <w:szCs w:val="22"/>
        </w:rPr>
      </w:pPr>
    </w:p>
    <w:sectPr w:rsidR="00F116E4" w:rsidRPr="00352A14" w:rsidSect="00C43C92">
      <w:headerReference w:type="default" r:id="rId13"/>
      <w:footerReference w:type="default" r:id="rId14"/>
      <w:pgSz w:w="11906" w:h="16838"/>
      <w:pgMar w:top="1417" w:right="1134" w:bottom="1134"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394" w:rsidRDefault="00D47394" w:rsidP="00112C8D">
      <w:r>
        <w:separator/>
      </w:r>
    </w:p>
  </w:endnote>
  <w:endnote w:type="continuationSeparator" w:id="1">
    <w:p w:rsidR="00D47394" w:rsidRDefault="00D47394" w:rsidP="00112C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aramon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2479"/>
      <w:docPartObj>
        <w:docPartGallery w:val="Page Numbers (Bottom of Page)"/>
        <w:docPartUnique/>
      </w:docPartObj>
    </w:sdtPr>
    <w:sdtEndPr>
      <w:rPr>
        <w:rFonts w:asciiTheme="minorHAnsi" w:hAnsiTheme="minorHAnsi"/>
        <w:sz w:val="20"/>
        <w:szCs w:val="20"/>
      </w:rPr>
    </w:sdtEndPr>
    <w:sdtContent>
      <w:p w:rsidR="00C43C92" w:rsidRPr="00C43C92" w:rsidRDefault="00536FFE">
        <w:pPr>
          <w:pStyle w:val="Pidipagina"/>
          <w:jc w:val="right"/>
          <w:rPr>
            <w:rFonts w:asciiTheme="minorHAnsi" w:hAnsiTheme="minorHAnsi"/>
            <w:sz w:val="20"/>
            <w:szCs w:val="20"/>
          </w:rPr>
        </w:pPr>
        <w:r w:rsidRPr="00C43C92">
          <w:rPr>
            <w:rFonts w:asciiTheme="minorHAnsi" w:hAnsiTheme="minorHAnsi"/>
            <w:sz w:val="20"/>
            <w:szCs w:val="20"/>
          </w:rPr>
          <w:fldChar w:fldCharType="begin"/>
        </w:r>
        <w:r w:rsidR="00C43C92" w:rsidRPr="00C43C92">
          <w:rPr>
            <w:rFonts w:asciiTheme="minorHAnsi" w:hAnsiTheme="minorHAnsi"/>
            <w:sz w:val="20"/>
            <w:szCs w:val="20"/>
          </w:rPr>
          <w:instrText xml:space="preserve"> PAGE   \* MERGEFORMAT </w:instrText>
        </w:r>
        <w:r w:rsidRPr="00C43C92">
          <w:rPr>
            <w:rFonts w:asciiTheme="minorHAnsi" w:hAnsiTheme="minorHAnsi"/>
            <w:sz w:val="20"/>
            <w:szCs w:val="20"/>
          </w:rPr>
          <w:fldChar w:fldCharType="separate"/>
        </w:r>
        <w:r w:rsidR="00513525">
          <w:rPr>
            <w:rFonts w:asciiTheme="minorHAnsi" w:hAnsiTheme="minorHAnsi"/>
            <w:noProof/>
            <w:sz w:val="20"/>
            <w:szCs w:val="20"/>
          </w:rPr>
          <w:t>2</w:t>
        </w:r>
        <w:r w:rsidRPr="00C43C92">
          <w:rPr>
            <w:rFonts w:asciiTheme="minorHAnsi" w:hAnsiTheme="minorHAnsi"/>
            <w:sz w:val="20"/>
            <w:szCs w:val="20"/>
          </w:rPr>
          <w:fldChar w:fldCharType="end"/>
        </w:r>
        <w:r w:rsidR="00C43C92">
          <w:rPr>
            <w:rFonts w:asciiTheme="minorHAnsi" w:hAnsiTheme="minorHAnsi"/>
            <w:sz w:val="20"/>
            <w:szCs w:val="20"/>
          </w:rPr>
          <w:t>/2</w:t>
        </w:r>
      </w:p>
    </w:sdtContent>
  </w:sdt>
  <w:p w:rsidR="00C43C92" w:rsidRDefault="00C43C9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394" w:rsidRDefault="00D47394" w:rsidP="00112C8D">
      <w:r>
        <w:separator/>
      </w:r>
    </w:p>
  </w:footnote>
  <w:footnote w:type="continuationSeparator" w:id="1">
    <w:p w:rsidR="00D47394" w:rsidRDefault="00D47394" w:rsidP="00112C8D">
      <w:r>
        <w:continuationSeparator/>
      </w:r>
    </w:p>
  </w:footnote>
  <w:footnote w:id="2">
    <w:p w:rsidR="00D47394" w:rsidRPr="003F522C" w:rsidRDefault="00D47394" w:rsidP="00771B03">
      <w:pPr>
        <w:pStyle w:val="Testonotaapidipagina"/>
        <w:rPr>
          <w:rFonts w:asciiTheme="minorHAnsi" w:hAnsiTheme="minorHAnsi"/>
          <w:sz w:val="18"/>
          <w:szCs w:val="18"/>
        </w:rPr>
      </w:pPr>
      <w:r w:rsidRPr="007C5537">
        <w:rPr>
          <w:rStyle w:val="Rimandonotaapidipagina"/>
          <w:sz w:val="16"/>
          <w:szCs w:val="16"/>
        </w:rPr>
        <w:footnoteRef/>
      </w:r>
      <w:r w:rsidRPr="007C5537">
        <w:rPr>
          <w:sz w:val="16"/>
          <w:szCs w:val="16"/>
        </w:rPr>
        <w:t xml:space="preserve"> </w:t>
      </w:r>
      <w:r w:rsidRPr="003F522C">
        <w:rPr>
          <w:rFonts w:asciiTheme="minorHAnsi" w:hAnsiTheme="minorHAnsi"/>
          <w:sz w:val="18"/>
          <w:szCs w:val="18"/>
        </w:rPr>
        <w:t>Allegare un documento di riconoscimento in corso di validità</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8"/>
    </w:tblGrid>
    <w:tr w:rsidR="00D47394" w:rsidTr="00C43C92">
      <w:trPr>
        <w:trHeight w:val="212"/>
      </w:trPr>
      <w:tc>
        <w:tcPr>
          <w:tcW w:w="5000" w:type="pct"/>
          <w:tcBorders>
            <w:bottom w:val="single" w:sz="4" w:space="0" w:color="auto"/>
          </w:tcBorders>
          <w:vAlign w:val="bottom"/>
        </w:tcPr>
        <w:p w:rsidR="00D47394" w:rsidRDefault="00D47394" w:rsidP="0010436A">
          <w:pPr>
            <w:autoSpaceDE w:val="0"/>
            <w:autoSpaceDN w:val="0"/>
            <w:adjustRightInd w:val="0"/>
            <w:rPr>
              <w:rFonts w:ascii="Arial" w:hAnsi="Arial" w:cs="Arial"/>
              <w:b/>
              <w:bCs/>
              <w:i/>
              <w:sz w:val="20"/>
              <w:szCs w:val="20"/>
            </w:rPr>
          </w:pPr>
        </w:p>
        <w:p w:rsidR="00D47394" w:rsidRPr="0010436A" w:rsidRDefault="00D47394" w:rsidP="00771B03">
          <w:pPr>
            <w:autoSpaceDE w:val="0"/>
            <w:autoSpaceDN w:val="0"/>
            <w:adjustRightInd w:val="0"/>
            <w:ind w:left="567" w:hanging="283"/>
            <w:jc w:val="right"/>
            <w:rPr>
              <w:rFonts w:asciiTheme="minorHAnsi" w:hAnsiTheme="minorHAnsi" w:cs="Arial"/>
              <w:b/>
              <w:bCs/>
              <w:i/>
              <w:sz w:val="22"/>
              <w:szCs w:val="22"/>
            </w:rPr>
          </w:pPr>
          <w:r>
            <w:rPr>
              <w:rFonts w:asciiTheme="minorHAnsi" w:hAnsiTheme="minorHAnsi" w:cs="Arial"/>
              <w:b/>
              <w:bCs/>
              <w:i/>
              <w:sz w:val="22"/>
              <w:szCs w:val="22"/>
            </w:rPr>
            <w:t>Informativa Privacy</w:t>
          </w:r>
          <w:r w:rsidR="00FA7B72">
            <w:rPr>
              <w:rFonts w:asciiTheme="minorHAnsi" w:hAnsiTheme="minorHAnsi" w:cs="Arial"/>
              <w:b/>
              <w:bCs/>
              <w:i/>
              <w:sz w:val="22"/>
              <w:szCs w:val="22"/>
            </w:rPr>
            <w:t xml:space="preserve"> – società da costituire</w:t>
          </w:r>
        </w:p>
      </w:tc>
    </w:tr>
  </w:tbl>
  <w:p w:rsidR="00D47394" w:rsidRDefault="00D4739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41"/>
    <w:multiLevelType w:val="hybridMultilevel"/>
    <w:tmpl w:val="B5724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F60BEA"/>
    <w:multiLevelType w:val="hybridMultilevel"/>
    <w:tmpl w:val="04F0E83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nsid w:val="14907FC7"/>
    <w:multiLevelType w:val="hybridMultilevel"/>
    <w:tmpl w:val="A6BE4A88"/>
    <w:lvl w:ilvl="0" w:tplc="04100019">
      <w:start w:val="1"/>
      <w:numFmt w:val="lowerLetter"/>
      <w:lvlText w:val="%1."/>
      <w:lvlJc w:val="left"/>
      <w:pPr>
        <w:ind w:left="1713" w:hanging="360"/>
      </w:pPr>
      <w:rPr>
        <w:rFonts w:cs="Times New Roman"/>
      </w:rPr>
    </w:lvl>
    <w:lvl w:ilvl="1" w:tplc="04100019" w:tentative="1">
      <w:start w:val="1"/>
      <w:numFmt w:val="lowerLetter"/>
      <w:lvlText w:val="%2."/>
      <w:lvlJc w:val="left"/>
      <w:pPr>
        <w:ind w:left="2433" w:hanging="360"/>
      </w:pPr>
      <w:rPr>
        <w:rFonts w:cs="Times New Roman"/>
      </w:rPr>
    </w:lvl>
    <w:lvl w:ilvl="2" w:tplc="0410001B" w:tentative="1">
      <w:start w:val="1"/>
      <w:numFmt w:val="lowerRoman"/>
      <w:lvlText w:val="%3."/>
      <w:lvlJc w:val="right"/>
      <w:pPr>
        <w:ind w:left="3153" w:hanging="180"/>
      </w:pPr>
      <w:rPr>
        <w:rFonts w:cs="Times New Roman"/>
      </w:rPr>
    </w:lvl>
    <w:lvl w:ilvl="3" w:tplc="0410000F" w:tentative="1">
      <w:start w:val="1"/>
      <w:numFmt w:val="decimal"/>
      <w:lvlText w:val="%4."/>
      <w:lvlJc w:val="left"/>
      <w:pPr>
        <w:ind w:left="3873" w:hanging="360"/>
      </w:pPr>
      <w:rPr>
        <w:rFonts w:cs="Times New Roman"/>
      </w:rPr>
    </w:lvl>
    <w:lvl w:ilvl="4" w:tplc="04100019" w:tentative="1">
      <w:start w:val="1"/>
      <w:numFmt w:val="lowerLetter"/>
      <w:lvlText w:val="%5."/>
      <w:lvlJc w:val="left"/>
      <w:pPr>
        <w:ind w:left="4593" w:hanging="360"/>
      </w:pPr>
      <w:rPr>
        <w:rFonts w:cs="Times New Roman"/>
      </w:rPr>
    </w:lvl>
    <w:lvl w:ilvl="5" w:tplc="0410001B" w:tentative="1">
      <w:start w:val="1"/>
      <w:numFmt w:val="lowerRoman"/>
      <w:lvlText w:val="%6."/>
      <w:lvlJc w:val="right"/>
      <w:pPr>
        <w:ind w:left="5313" w:hanging="180"/>
      </w:pPr>
      <w:rPr>
        <w:rFonts w:cs="Times New Roman"/>
      </w:rPr>
    </w:lvl>
    <w:lvl w:ilvl="6" w:tplc="0410000F" w:tentative="1">
      <w:start w:val="1"/>
      <w:numFmt w:val="decimal"/>
      <w:lvlText w:val="%7."/>
      <w:lvlJc w:val="left"/>
      <w:pPr>
        <w:ind w:left="6033" w:hanging="360"/>
      </w:pPr>
      <w:rPr>
        <w:rFonts w:cs="Times New Roman"/>
      </w:rPr>
    </w:lvl>
    <w:lvl w:ilvl="7" w:tplc="04100019" w:tentative="1">
      <w:start w:val="1"/>
      <w:numFmt w:val="lowerLetter"/>
      <w:lvlText w:val="%8."/>
      <w:lvlJc w:val="left"/>
      <w:pPr>
        <w:ind w:left="6753" w:hanging="360"/>
      </w:pPr>
      <w:rPr>
        <w:rFonts w:cs="Times New Roman"/>
      </w:rPr>
    </w:lvl>
    <w:lvl w:ilvl="8" w:tplc="0410001B" w:tentative="1">
      <w:start w:val="1"/>
      <w:numFmt w:val="lowerRoman"/>
      <w:lvlText w:val="%9."/>
      <w:lvlJc w:val="right"/>
      <w:pPr>
        <w:ind w:left="7473" w:hanging="180"/>
      </w:pPr>
      <w:rPr>
        <w:rFonts w:cs="Times New Roman"/>
      </w:rPr>
    </w:lvl>
  </w:abstractNum>
  <w:abstractNum w:abstractNumId="4">
    <w:nsid w:val="1FA404E5"/>
    <w:multiLevelType w:val="hybridMultilevel"/>
    <w:tmpl w:val="63ECF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91357EF"/>
    <w:multiLevelType w:val="hybridMultilevel"/>
    <w:tmpl w:val="64408A8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4E085910"/>
    <w:multiLevelType w:val="hybridMultilevel"/>
    <w:tmpl w:val="14A431D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66D4E18"/>
    <w:multiLevelType w:val="hybridMultilevel"/>
    <w:tmpl w:val="75D86CF4"/>
    <w:lvl w:ilvl="0" w:tplc="51B62D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nsid w:val="57AC2612"/>
    <w:multiLevelType w:val="hybridMultilevel"/>
    <w:tmpl w:val="6526C4AC"/>
    <w:lvl w:ilvl="0" w:tplc="51B62D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CED27BE"/>
    <w:multiLevelType w:val="hybridMultilevel"/>
    <w:tmpl w:val="8F48326C"/>
    <w:lvl w:ilvl="0" w:tplc="727EDBA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8"/>
  </w:num>
  <w:num w:numId="6">
    <w:abstractNumId w:val="9"/>
  </w:num>
  <w:num w:numId="7">
    <w:abstractNumId w:val="2"/>
  </w:num>
  <w:num w:numId="8">
    <w:abstractNumId w:val="3"/>
  </w:num>
  <w:num w:numId="9">
    <w:abstractNumId w:val="0"/>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112C8D"/>
    <w:rsid w:val="000011F6"/>
    <w:rsid w:val="0001035C"/>
    <w:rsid w:val="0002217C"/>
    <w:rsid w:val="00030BC9"/>
    <w:rsid w:val="000522D5"/>
    <w:rsid w:val="00053621"/>
    <w:rsid w:val="0007666E"/>
    <w:rsid w:val="000862AA"/>
    <w:rsid w:val="000C5642"/>
    <w:rsid w:val="000C7EC9"/>
    <w:rsid w:val="000E094F"/>
    <w:rsid w:val="000F1E09"/>
    <w:rsid w:val="0010436A"/>
    <w:rsid w:val="00112C8D"/>
    <w:rsid w:val="0015674B"/>
    <w:rsid w:val="001624D2"/>
    <w:rsid w:val="0017120C"/>
    <w:rsid w:val="00177E99"/>
    <w:rsid w:val="001944DD"/>
    <w:rsid w:val="001B199C"/>
    <w:rsid w:val="001B316B"/>
    <w:rsid w:val="001B714D"/>
    <w:rsid w:val="001D33DE"/>
    <w:rsid w:val="001D559E"/>
    <w:rsid w:val="002012F0"/>
    <w:rsid w:val="00211C72"/>
    <w:rsid w:val="00217C3E"/>
    <w:rsid w:val="00221714"/>
    <w:rsid w:val="002405A7"/>
    <w:rsid w:val="00245966"/>
    <w:rsid w:val="00275FE4"/>
    <w:rsid w:val="002A3CFB"/>
    <w:rsid w:val="002B7489"/>
    <w:rsid w:val="002D72EE"/>
    <w:rsid w:val="002E2C7D"/>
    <w:rsid w:val="002E34E3"/>
    <w:rsid w:val="002F33B5"/>
    <w:rsid w:val="00324D18"/>
    <w:rsid w:val="0033196A"/>
    <w:rsid w:val="003414E3"/>
    <w:rsid w:val="00347FEC"/>
    <w:rsid w:val="00352A14"/>
    <w:rsid w:val="0038139C"/>
    <w:rsid w:val="003A5862"/>
    <w:rsid w:val="003B4DFB"/>
    <w:rsid w:val="003B7A86"/>
    <w:rsid w:val="003C3A15"/>
    <w:rsid w:val="003C5029"/>
    <w:rsid w:val="003C5041"/>
    <w:rsid w:val="003D169C"/>
    <w:rsid w:val="003D27BC"/>
    <w:rsid w:val="003F522C"/>
    <w:rsid w:val="00420784"/>
    <w:rsid w:val="00482641"/>
    <w:rsid w:val="00495CE5"/>
    <w:rsid w:val="00497B2B"/>
    <w:rsid w:val="004A1671"/>
    <w:rsid w:val="004A4AD1"/>
    <w:rsid w:val="004C2BE6"/>
    <w:rsid w:val="00510165"/>
    <w:rsid w:val="00513525"/>
    <w:rsid w:val="00527D25"/>
    <w:rsid w:val="0053353E"/>
    <w:rsid w:val="005363C5"/>
    <w:rsid w:val="00536FFE"/>
    <w:rsid w:val="00540904"/>
    <w:rsid w:val="00544A13"/>
    <w:rsid w:val="005579DE"/>
    <w:rsid w:val="00562B6E"/>
    <w:rsid w:val="00570E7C"/>
    <w:rsid w:val="005736CD"/>
    <w:rsid w:val="005774CD"/>
    <w:rsid w:val="00580F38"/>
    <w:rsid w:val="00582ABC"/>
    <w:rsid w:val="0058342C"/>
    <w:rsid w:val="00585FC9"/>
    <w:rsid w:val="005F06B8"/>
    <w:rsid w:val="005F7D03"/>
    <w:rsid w:val="00601350"/>
    <w:rsid w:val="006048F2"/>
    <w:rsid w:val="00615D13"/>
    <w:rsid w:val="006322CF"/>
    <w:rsid w:val="0063518F"/>
    <w:rsid w:val="00657730"/>
    <w:rsid w:val="006A2C07"/>
    <w:rsid w:val="006B0C54"/>
    <w:rsid w:val="006B2929"/>
    <w:rsid w:val="006D2887"/>
    <w:rsid w:val="006D442C"/>
    <w:rsid w:val="006E03DB"/>
    <w:rsid w:val="006E1C40"/>
    <w:rsid w:val="006E1C84"/>
    <w:rsid w:val="006F1070"/>
    <w:rsid w:val="00701E98"/>
    <w:rsid w:val="0076646E"/>
    <w:rsid w:val="00771B03"/>
    <w:rsid w:val="0079014D"/>
    <w:rsid w:val="007A2C7D"/>
    <w:rsid w:val="007B49AA"/>
    <w:rsid w:val="007C130A"/>
    <w:rsid w:val="007C7080"/>
    <w:rsid w:val="007D4F93"/>
    <w:rsid w:val="00825748"/>
    <w:rsid w:val="00832A01"/>
    <w:rsid w:val="0083511A"/>
    <w:rsid w:val="00851FC8"/>
    <w:rsid w:val="00870DD0"/>
    <w:rsid w:val="00872996"/>
    <w:rsid w:val="00873D7A"/>
    <w:rsid w:val="008C306B"/>
    <w:rsid w:val="008C770D"/>
    <w:rsid w:val="008D2157"/>
    <w:rsid w:val="008E2145"/>
    <w:rsid w:val="009047BB"/>
    <w:rsid w:val="00912060"/>
    <w:rsid w:val="00924DB7"/>
    <w:rsid w:val="00937B5F"/>
    <w:rsid w:val="00954AC4"/>
    <w:rsid w:val="00955D49"/>
    <w:rsid w:val="009678C1"/>
    <w:rsid w:val="00972291"/>
    <w:rsid w:val="00986AEF"/>
    <w:rsid w:val="00987867"/>
    <w:rsid w:val="009A280C"/>
    <w:rsid w:val="009C4C2E"/>
    <w:rsid w:val="009C64B1"/>
    <w:rsid w:val="009C738A"/>
    <w:rsid w:val="009E3610"/>
    <w:rsid w:val="009E513A"/>
    <w:rsid w:val="009F2F6E"/>
    <w:rsid w:val="009F3560"/>
    <w:rsid w:val="009F3EAD"/>
    <w:rsid w:val="00A02FE9"/>
    <w:rsid w:val="00A178C1"/>
    <w:rsid w:val="00A25B41"/>
    <w:rsid w:val="00A57DAD"/>
    <w:rsid w:val="00A676BA"/>
    <w:rsid w:val="00A903DC"/>
    <w:rsid w:val="00AA0284"/>
    <w:rsid w:val="00AA2901"/>
    <w:rsid w:val="00AD27BD"/>
    <w:rsid w:val="00B57F6C"/>
    <w:rsid w:val="00B669A4"/>
    <w:rsid w:val="00B77BE0"/>
    <w:rsid w:val="00BA2DEC"/>
    <w:rsid w:val="00BC35F6"/>
    <w:rsid w:val="00BE1E16"/>
    <w:rsid w:val="00BF0B22"/>
    <w:rsid w:val="00C27B9C"/>
    <w:rsid w:val="00C33D93"/>
    <w:rsid w:val="00C43C92"/>
    <w:rsid w:val="00C55508"/>
    <w:rsid w:val="00C55B39"/>
    <w:rsid w:val="00C67372"/>
    <w:rsid w:val="00C72135"/>
    <w:rsid w:val="00C914C8"/>
    <w:rsid w:val="00CA00EE"/>
    <w:rsid w:val="00CA493D"/>
    <w:rsid w:val="00CA4FDB"/>
    <w:rsid w:val="00CD346C"/>
    <w:rsid w:val="00CD6973"/>
    <w:rsid w:val="00D036D8"/>
    <w:rsid w:val="00D47394"/>
    <w:rsid w:val="00D56BA5"/>
    <w:rsid w:val="00D962E0"/>
    <w:rsid w:val="00DB38A0"/>
    <w:rsid w:val="00DC3F02"/>
    <w:rsid w:val="00DD214C"/>
    <w:rsid w:val="00DD2BB0"/>
    <w:rsid w:val="00DD7EC9"/>
    <w:rsid w:val="00DE2BD4"/>
    <w:rsid w:val="00DE5308"/>
    <w:rsid w:val="00DF199F"/>
    <w:rsid w:val="00DF1AB7"/>
    <w:rsid w:val="00E13126"/>
    <w:rsid w:val="00E143D4"/>
    <w:rsid w:val="00E170DE"/>
    <w:rsid w:val="00E359A7"/>
    <w:rsid w:val="00E6373A"/>
    <w:rsid w:val="00E762C9"/>
    <w:rsid w:val="00E81FE0"/>
    <w:rsid w:val="00EB2C04"/>
    <w:rsid w:val="00EB3FE4"/>
    <w:rsid w:val="00EC2FD6"/>
    <w:rsid w:val="00EF5AD7"/>
    <w:rsid w:val="00F00861"/>
    <w:rsid w:val="00F116E4"/>
    <w:rsid w:val="00F12E6B"/>
    <w:rsid w:val="00F3323E"/>
    <w:rsid w:val="00F8325A"/>
    <w:rsid w:val="00F90C5C"/>
    <w:rsid w:val="00F97A35"/>
    <w:rsid w:val="00FA7B72"/>
    <w:rsid w:val="00FB00F3"/>
    <w:rsid w:val="00FB2307"/>
    <w:rsid w:val="00FB7905"/>
    <w:rsid w:val="00FD42A6"/>
    <w:rsid w:val="00FE1CA6"/>
    <w:rsid w:val="00FE4AE9"/>
    <w:rsid w:val="00FE5C48"/>
    <w:rsid w:val="00FE5C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112C8D"/>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rsid w:val="00C27B9C"/>
    <w:pPr>
      <w:tabs>
        <w:tab w:val="center" w:pos="4819"/>
        <w:tab w:val="right" w:pos="9638"/>
      </w:tabs>
    </w:pPr>
  </w:style>
  <w:style w:type="character" w:customStyle="1" w:styleId="IntestazioneCarattere">
    <w:name w:val="Intestazione Carattere"/>
    <w:basedOn w:val="Carpredefinitoparagrafo"/>
    <w:link w:val="Intestazione"/>
    <w:uiPriority w:val="99"/>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semiHidden/>
    <w:rsid w:val="00C27B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w:divs>
    <w:div w:id="224339962">
      <w:bodyDiv w:val="1"/>
      <w:marLeft w:val="0"/>
      <w:marRight w:val="0"/>
      <w:marTop w:val="0"/>
      <w:marBottom w:val="0"/>
      <w:divBdr>
        <w:top w:val="none" w:sz="0" w:space="0" w:color="auto"/>
        <w:left w:val="none" w:sz="0" w:space="0" w:color="auto"/>
        <w:bottom w:val="none" w:sz="0" w:space="0" w:color="auto"/>
        <w:right w:val="none" w:sz="0" w:space="0" w:color="auto"/>
      </w:divBdr>
    </w:div>
    <w:div w:id="121295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B9537-4176-4704-A4FF-6C6D73EE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423</Words>
  <Characters>2619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Sviluppo Italia S.p. A.</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 </cp:lastModifiedBy>
  <cp:revision>7</cp:revision>
  <cp:lastPrinted>2013-04-10T13:18:00Z</cp:lastPrinted>
  <dcterms:created xsi:type="dcterms:W3CDTF">2017-03-03T08:42:00Z</dcterms:created>
  <dcterms:modified xsi:type="dcterms:W3CDTF">2017-03-30T07:56:00Z</dcterms:modified>
</cp:coreProperties>
</file>