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EA" w:rsidRPr="000846EA" w:rsidRDefault="000846EA" w:rsidP="000846EA">
      <w:pPr>
        <w:spacing w:after="14" w:line="253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z w:val="28"/>
          <w:szCs w:val="28"/>
          <w:lang w:val="it-IT"/>
        </w:rPr>
      </w:pPr>
      <w:r w:rsidRPr="000846EA">
        <w:rPr>
          <w:rFonts w:asciiTheme="minorHAnsi" w:eastAsia="Times New Roman" w:hAnsiTheme="minorHAnsi"/>
          <w:b/>
          <w:color w:val="000000"/>
          <w:sz w:val="28"/>
          <w:szCs w:val="28"/>
          <w:lang w:val="it-IT"/>
        </w:rPr>
        <w:t xml:space="preserve">Allegato 3 </w:t>
      </w:r>
    </w:p>
    <w:p w:rsidR="000846EA" w:rsidRPr="000846EA" w:rsidRDefault="000846EA" w:rsidP="000846EA">
      <w:pPr>
        <w:spacing w:after="14" w:line="253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z w:val="28"/>
          <w:szCs w:val="28"/>
          <w:lang w:val="it-IT"/>
        </w:rPr>
      </w:pPr>
    </w:p>
    <w:p w:rsidR="000846EA" w:rsidRPr="000846EA" w:rsidRDefault="000846EA" w:rsidP="000846EA">
      <w:pPr>
        <w:spacing w:after="14" w:line="253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z w:val="28"/>
          <w:szCs w:val="28"/>
          <w:lang w:val="it-IT"/>
        </w:rPr>
      </w:pPr>
      <w:r w:rsidRPr="000846EA">
        <w:rPr>
          <w:rFonts w:asciiTheme="minorHAnsi" w:eastAsia="Times New Roman" w:hAnsiTheme="minorHAnsi"/>
          <w:b/>
          <w:color w:val="000000"/>
          <w:sz w:val="28"/>
          <w:szCs w:val="28"/>
          <w:lang w:val="it-IT"/>
        </w:rPr>
        <w:t>ORGANIZZAZIONE ASSISTENZA TECNICA E SLA</w:t>
      </w:r>
    </w:p>
    <w:p w:rsidR="000846EA" w:rsidRPr="000846EA" w:rsidRDefault="000846EA" w:rsidP="000846EA">
      <w:pPr>
        <w:spacing w:after="14" w:line="253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lang w:val="it-IT"/>
        </w:rPr>
      </w:pPr>
    </w:p>
    <w:tbl>
      <w:tblPr>
        <w:tblW w:w="9787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91"/>
        <w:gridCol w:w="4896"/>
      </w:tblGrid>
      <w:tr w:rsidR="000846EA" w:rsidRPr="000846EA" w:rsidTr="000846EA">
        <w:trPr>
          <w:trHeight w:hRule="exact" w:val="974"/>
        </w:trPr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Default="000846EA" w:rsidP="000846EA">
            <w:pPr>
              <w:spacing w:line="249" w:lineRule="exact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>Indirizzo, numero telefonico e fax del Centro</w:t>
            </w:r>
            <w:r>
              <w:rPr>
                <w:rFonts w:asciiTheme="minorHAnsi" w:eastAsia="Times New Roman" w:hAnsiTheme="minorHAnsi"/>
                <w:color w:val="000000"/>
                <w:lang w:val="it-IT"/>
              </w:rPr>
              <w:t xml:space="preserve"> </w:t>
            </w:r>
          </w:p>
          <w:p w:rsidR="000846EA" w:rsidRPr="000846EA" w:rsidRDefault="000846EA" w:rsidP="000846EA">
            <w:pPr>
              <w:spacing w:line="249" w:lineRule="exact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  <w:r>
              <w:rPr>
                <w:rFonts w:asciiTheme="minorHAnsi" w:eastAsia="Times New Roman" w:hAnsiTheme="minorHAnsi"/>
                <w:color w:val="000000"/>
                <w:lang w:val="it-IT"/>
              </w:rPr>
              <w:t xml:space="preserve">di </w:t>
            </w: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>Assistenza.</w:t>
            </w:r>
          </w:p>
          <w:p w:rsidR="000846EA" w:rsidRPr="000846EA" w:rsidRDefault="000846EA" w:rsidP="000846EA">
            <w:pPr>
              <w:spacing w:before="39" w:after="116" w:line="249" w:lineRule="exact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180FDC">
            <w:pPr>
              <w:textAlignment w:val="baseline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0846EA" w:rsidRPr="00CA32AD" w:rsidTr="000846EA">
        <w:trPr>
          <w:trHeight w:hRule="exact" w:val="600"/>
        </w:trPr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0846EA">
            <w:pPr>
              <w:spacing w:after="331" w:line="249" w:lineRule="exact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>Modalità di attivazione della richiesta di intervento.</w:t>
            </w: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180FDC">
            <w:pPr>
              <w:textAlignment w:val="baseline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</w:p>
        </w:tc>
      </w:tr>
      <w:tr w:rsidR="000846EA" w:rsidRPr="00CA32AD" w:rsidTr="000846EA">
        <w:trPr>
          <w:trHeight w:hRule="exact" w:val="600"/>
        </w:trPr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0846EA">
            <w:pPr>
              <w:spacing w:after="331" w:line="249" w:lineRule="exact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 xml:space="preserve">Orario di </w:t>
            </w:r>
            <w:r>
              <w:rPr>
                <w:rFonts w:asciiTheme="minorHAnsi" w:eastAsia="Times New Roman" w:hAnsiTheme="minorHAnsi"/>
                <w:color w:val="000000"/>
                <w:lang w:val="it-IT"/>
              </w:rPr>
              <w:t>copertura del servizio di assistenza tecnica on-site e da remoto</w:t>
            </w: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180FDC">
            <w:pPr>
              <w:textAlignment w:val="baseline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0846EA" w:rsidRPr="00CA32AD" w:rsidTr="000846EA">
        <w:trPr>
          <w:trHeight w:hRule="exact" w:val="788"/>
        </w:trPr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0846EA">
            <w:pPr>
              <w:tabs>
                <w:tab w:val="left" w:pos="1152"/>
                <w:tab w:val="left" w:pos="1440"/>
                <w:tab w:val="left" w:pos="2448"/>
                <w:tab w:val="left" w:pos="3312"/>
                <w:tab w:val="right" w:pos="4824"/>
              </w:tabs>
              <w:spacing w:line="249" w:lineRule="exact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>Numero</w:t>
            </w: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ab/>
              <w:t>e</w:t>
            </w: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ab/>
              <w:t>qualifica</w:t>
            </w: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ab/>
              <w:t>tecnici</w:t>
            </w: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ab/>
              <w:t>specializzati</w:t>
            </w: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ab/>
              <w:t>su</w:t>
            </w:r>
            <w:r>
              <w:rPr>
                <w:rFonts w:asciiTheme="minorHAnsi" w:eastAsia="Times New Roman" w:hAnsiTheme="minorHAnsi"/>
                <w:color w:val="000000"/>
                <w:lang w:val="it-IT"/>
              </w:rPr>
              <w:t>lle apparecchiature oggetto della fornitura</w:t>
            </w:r>
          </w:p>
          <w:p w:rsidR="000846EA" w:rsidRPr="000846EA" w:rsidRDefault="000846EA" w:rsidP="000846EA">
            <w:pPr>
              <w:spacing w:before="44" w:after="230" w:line="249" w:lineRule="exact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180FDC">
            <w:pPr>
              <w:textAlignment w:val="baseline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0846EA" w:rsidRPr="00CA32AD" w:rsidTr="000846EA">
        <w:trPr>
          <w:trHeight w:hRule="exact" w:val="734"/>
        </w:trPr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0846EA">
            <w:pPr>
              <w:spacing w:after="163" w:line="278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>Distanza del centro di assistenza più vicino</w:t>
            </w:r>
            <w:r>
              <w:rPr>
                <w:rFonts w:asciiTheme="minorHAnsi" w:eastAsia="Times New Roman" w:hAnsiTheme="minorHAnsi"/>
                <w:color w:val="000000"/>
                <w:lang w:val="it-IT"/>
              </w:rPr>
              <w:t xml:space="preserve"> dai PP.OO. di riferimento (Isernia, Campobasso e Termoli)</w:t>
            </w: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180FDC">
            <w:pPr>
              <w:textAlignment w:val="baseline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0846EA" w:rsidRPr="00CA32AD" w:rsidTr="000846EA">
        <w:trPr>
          <w:trHeight w:hRule="exact" w:val="600"/>
        </w:trPr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0846EA">
            <w:pPr>
              <w:spacing w:after="326" w:line="249" w:lineRule="exact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>Luogo in cui sono disponibili parti di ricambio</w:t>
            </w: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180FDC">
            <w:pPr>
              <w:textAlignment w:val="baseline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0846EA" w:rsidRPr="00CA32AD" w:rsidTr="000846EA">
        <w:trPr>
          <w:trHeight w:hRule="exact" w:val="677"/>
        </w:trPr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0846EA">
            <w:pPr>
              <w:spacing w:after="115" w:line="276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>Tempo massimo garantito per richiesta intervento (ore lavorative)</w:t>
            </w: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180FDC">
            <w:pPr>
              <w:textAlignment w:val="baseline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0846EA" w:rsidRPr="00CA32AD" w:rsidTr="000846EA">
        <w:trPr>
          <w:trHeight w:hRule="exact" w:val="1133"/>
        </w:trPr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0846EA">
            <w:pPr>
              <w:spacing w:line="249" w:lineRule="exact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>Numero massimo di giorni all’anno di down-time</w:t>
            </w:r>
          </w:p>
          <w:p w:rsidR="000846EA" w:rsidRPr="000846EA" w:rsidRDefault="000846EA" w:rsidP="000846EA">
            <w:pPr>
              <w:tabs>
                <w:tab w:val="left" w:pos="720"/>
                <w:tab w:val="left" w:pos="1656"/>
                <w:tab w:val="left" w:pos="2664"/>
                <w:tab w:val="left" w:pos="3456"/>
                <w:tab w:val="right" w:pos="4824"/>
              </w:tabs>
              <w:spacing w:after="279" w:line="293" w:lineRule="exact"/>
              <w:ind w:right="72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  <w:r>
              <w:rPr>
                <w:rFonts w:asciiTheme="minorHAnsi" w:eastAsia="Times New Roman" w:hAnsiTheme="minorHAnsi"/>
                <w:color w:val="000000"/>
                <w:lang w:val="it-IT"/>
              </w:rPr>
              <w:t xml:space="preserve">dei sistemi compresi quelli eventuali </w:t>
            </w: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 xml:space="preserve">per </w:t>
            </w: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br/>
              <w:t>manutenzione programmata</w:t>
            </w: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180FDC">
            <w:pPr>
              <w:textAlignment w:val="baseline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0846EA" w:rsidRPr="00CA32AD" w:rsidTr="000846EA">
        <w:trPr>
          <w:trHeight w:hRule="exact" w:val="600"/>
        </w:trPr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0846EA">
            <w:pPr>
              <w:spacing w:after="336" w:line="249" w:lineRule="exact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>N° manutenzioni programmate all’anno</w:t>
            </w:r>
            <w:r>
              <w:rPr>
                <w:rFonts w:asciiTheme="minorHAnsi" w:eastAsia="Times New Roman" w:hAnsiTheme="minorHAnsi"/>
                <w:color w:val="000000"/>
                <w:lang w:val="it-IT"/>
              </w:rPr>
              <w:t>, per singolo sistema</w:t>
            </w: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180FDC">
            <w:pPr>
              <w:textAlignment w:val="baseline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0846EA" w:rsidRPr="000846EA" w:rsidTr="000846EA">
        <w:trPr>
          <w:trHeight w:hRule="exact" w:val="667"/>
        </w:trPr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0846EA">
            <w:pPr>
              <w:tabs>
                <w:tab w:val="left" w:pos="1008"/>
                <w:tab w:val="left" w:pos="1584"/>
                <w:tab w:val="left" w:pos="2232"/>
                <w:tab w:val="left" w:pos="3096"/>
                <w:tab w:val="right" w:pos="4824"/>
              </w:tabs>
              <w:spacing w:line="249" w:lineRule="exact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>Check</w:t>
            </w: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ab/>
              <w:t>list</w:t>
            </w: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ab/>
              <w:t>delle</w:t>
            </w: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ab/>
              <w:t>attività</w:t>
            </w: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ab/>
              <w:t>di</w:t>
            </w: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ab/>
              <w:t>manutenzione</w:t>
            </w:r>
          </w:p>
          <w:p w:rsidR="000846EA" w:rsidRPr="000846EA" w:rsidRDefault="000846EA" w:rsidP="000846EA">
            <w:pPr>
              <w:spacing w:before="39" w:after="111" w:line="249" w:lineRule="exact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>programmata</w:t>
            </w: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180FDC">
            <w:pPr>
              <w:textAlignment w:val="baseline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0846EA" w:rsidRPr="00CA32AD" w:rsidTr="000846EA">
        <w:trPr>
          <w:trHeight w:hRule="exact" w:val="715"/>
        </w:trPr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0846EA">
            <w:pPr>
              <w:spacing w:after="437" w:line="249" w:lineRule="exact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>Tempo di risoluzione del guasto (ore lavorative)</w:t>
            </w:r>
            <w:r>
              <w:rPr>
                <w:rFonts w:asciiTheme="minorHAnsi" w:eastAsia="Times New Roman" w:hAnsiTheme="minorHAnsi"/>
                <w:color w:val="000000"/>
                <w:lang w:val="it-IT"/>
              </w:rPr>
              <w:t xml:space="preserve"> per tipologia di apparecchiature</w:t>
            </w: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180FDC">
            <w:pPr>
              <w:textAlignment w:val="baseline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0846EA" w:rsidRPr="00CA32AD" w:rsidTr="000846EA">
        <w:trPr>
          <w:trHeight w:hRule="exact" w:val="710"/>
        </w:trPr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0846EA">
            <w:pPr>
              <w:spacing w:after="153" w:line="276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>N° anni disponibilità parti di ricambio dopo fine produzione</w:t>
            </w: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180FDC">
            <w:pPr>
              <w:textAlignment w:val="baseline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0846EA" w:rsidRPr="00CA32AD" w:rsidTr="000846EA">
        <w:trPr>
          <w:trHeight w:hRule="exact" w:val="1431"/>
        </w:trPr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DC17CD" w:rsidRDefault="000846EA" w:rsidP="000846EA">
            <w:pPr>
              <w:tabs>
                <w:tab w:val="left" w:pos="1080"/>
                <w:tab w:val="left" w:pos="2160"/>
                <w:tab w:val="left" w:pos="3240"/>
                <w:tab w:val="right" w:pos="4824"/>
              </w:tabs>
              <w:spacing w:line="249" w:lineRule="exact"/>
              <w:textAlignment w:val="baseline"/>
              <w:rPr>
                <w:rFonts w:asciiTheme="minorHAnsi" w:eastAsia="Times New Roman" w:hAnsiTheme="minorHAnsi"/>
                <w:color w:val="000000"/>
                <w:u w:val="single"/>
                <w:lang w:val="it-IT"/>
              </w:rPr>
            </w:pPr>
            <w:r w:rsidRPr="00DC17CD">
              <w:rPr>
                <w:rFonts w:asciiTheme="minorHAnsi" w:eastAsia="Times New Roman" w:hAnsiTheme="minorHAnsi"/>
                <w:color w:val="000000"/>
                <w:u w:val="single"/>
                <w:lang w:val="it-IT"/>
              </w:rPr>
              <w:t>Tempo</w:t>
            </w:r>
            <w:r w:rsidRPr="00DC17CD">
              <w:rPr>
                <w:rFonts w:asciiTheme="minorHAnsi" w:eastAsia="Times New Roman" w:hAnsiTheme="minorHAnsi"/>
                <w:color w:val="000000"/>
                <w:u w:val="single"/>
                <w:lang w:val="it-IT"/>
              </w:rPr>
              <w:tab/>
              <w:t>massimo</w:t>
            </w:r>
            <w:r w:rsidRPr="00DC17CD">
              <w:rPr>
                <w:rFonts w:asciiTheme="minorHAnsi" w:eastAsia="Times New Roman" w:hAnsiTheme="minorHAnsi"/>
                <w:color w:val="000000"/>
                <w:u w:val="single"/>
                <w:lang w:val="it-IT"/>
              </w:rPr>
              <w:tab/>
              <w:t>garantito</w:t>
            </w:r>
            <w:r w:rsidRPr="00DC17CD">
              <w:rPr>
                <w:rFonts w:asciiTheme="minorHAnsi" w:eastAsia="Times New Roman" w:hAnsiTheme="minorHAnsi"/>
                <w:color w:val="000000"/>
                <w:u w:val="single"/>
                <w:lang w:val="it-IT"/>
              </w:rPr>
              <w:tab/>
              <w:t>di</w:t>
            </w:r>
            <w:r w:rsidRPr="00DC17CD">
              <w:rPr>
                <w:rFonts w:asciiTheme="minorHAnsi" w:eastAsia="Times New Roman" w:hAnsiTheme="minorHAnsi"/>
                <w:color w:val="000000"/>
                <w:u w:val="single"/>
                <w:lang w:val="it-IT"/>
              </w:rPr>
              <w:tab/>
              <w:t>sostituzione</w:t>
            </w:r>
          </w:p>
          <w:p w:rsidR="000846EA" w:rsidRPr="000846EA" w:rsidRDefault="00B26A5A" w:rsidP="00AD2E2A">
            <w:pPr>
              <w:spacing w:before="4" w:after="283" w:line="290" w:lineRule="exact"/>
              <w:ind w:right="72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  <w:r w:rsidRPr="00DC17CD">
              <w:rPr>
                <w:rFonts w:asciiTheme="minorHAnsi" w:eastAsia="Times New Roman" w:hAnsiTheme="minorHAnsi"/>
                <w:color w:val="000000"/>
                <w:u w:val="single"/>
                <w:lang w:val="it-IT"/>
              </w:rPr>
              <w:t>d</w:t>
            </w:r>
            <w:r w:rsidR="000846EA" w:rsidRPr="00DC17CD">
              <w:rPr>
                <w:rFonts w:asciiTheme="minorHAnsi" w:eastAsia="Times New Roman" w:hAnsiTheme="minorHAnsi"/>
                <w:color w:val="000000"/>
                <w:u w:val="single"/>
                <w:lang w:val="it-IT"/>
              </w:rPr>
              <w:t>elle apparecchiature</w:t>
            </w:r>
            <w:r w:rsidR="00AD2E2A">
              <w:rPr>
                <w:rFonts w:asciiTheme="minorHAnsi" w:eastAsia="Times New Roman" w:hAnsiTheme="minorHAnsi"/>
                <w:color w:val="000000"/>
                <w:lang w:val="it-IT"/>
              </w:rPr>
              <w:t>:</w:t>
            </w:r>
            <w:r w:rsidR="000846EA">
              <w:rPr>
                <w:rFonts w:asciiTheme="minorHAnsi" w:eastAsia="Times New Roman" w:hAnsiTheme="minorHAnsi"/>
                <w:color w:val="000000"/>
                <w:lang w:val="it-IT"/>
              </w:rPr>
              <w:t xml:space="preserve"> (solo CR, Stampanti, </w:t>
            </w:r>
            <w:r>
              <w:rPr>
                <w:rFonts w:asciiTheme="minorHAnsi" w:eastAsia="Times New Roman" w:hAnsiTheme="minorHAnsi"/>
                <w:color w:val="000000"/>
                <w:lang w:val="it-IT"/>
              </w:rPr>
              <w:t>Masterizzatori CD/DVD) se non riparabili,</w:t>
            </w:r>
            <w:r w:rsidR="000846EA" w:rsidRPr="000846EA">
              <w:rPr>
                <w:rFonts w:asciiTheme="minorHAnsi" w:eastAsia="Times New Roman" w:hAnsiTheme="minorHAnsi"/>
                <w:color w:val="000000"/>
                <w:lang w:val="it-IT"/>
              </w:rPr>
              <w:t xml:space="preserve"> con </w:t>
            </w:r>
            <w:r>
              <w:rPr>
                <w:rFonts w:asciiTheme="minorHAnsi" w:eastAsia="Times New Roman" w:hAnsiTheme="minorHAnsi"/>
                <w:color w:val="000000"/>
                <w:lang w:val="it-IT"/>
              </w:rPr>
              <w:t>altra unità</w:t>
            </w:r>
            <w:r w:rsidR="000846EA" w:rsidRPr="000846EA">
              <w:rPr>
                <w:rFonts w:asciiTheme="minorHAnsi" w:eastAsia="Times New Roman" w:hAnsiTheme="minorHAnsi"/>
                <w:color w:val="000000"/>
                <w:lang w:val="it-IT"/>
              </w:rPr>
              <w:t xml:space="preserve"> di analoghe caratteristiche a partire dalla richiesta di intervento (ore lavorative)</w:t>
            </w:r>
            <w:r w:rsidR="000846EA">
              <w:rPr>
                <w:rFonts w:asciiTheme="minorHAnsi" w:eastAsia="Times New Roman" w:hAnsiTheme="minorHAnsi"/>
                <w:color w:val="000000"/>
                <w:lang w:val="it-IT"/>
              </w:rPr>
              <w:t xml:space="preserve"> </w:t>
            </w: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180FDC">
            <w:pPr>
              <w:textAlignment w:val="baseline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0846EA" w:rsidRPr="00CA32AD" w:rsidTr="00184243">
        <w:trPr>
          <w:trHeight w:val="1246"/>
        </w:trPr>
        <w:tc>
          <w:tcPr>
            <w:tcW w:w="489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846EA" w:rsidRDefault="000846EA" w:rsidP="000846EA">
            <w:pPr>
              <w:tabs>
                <w:tab w:val="left" w:pos="1008"/>
                <w:tab w:val="left" w:pos="1368"/>
                <w:tab w:val="left" w:pos="2088"/>
                <w:tab w:val="left" w:pos="2448"/>
                <w:tab w:val="left" w:pos="3240"/>
                <w:tab w:val="right" w:pos="4824"/>
              </w:tabs>
              <w:spacing w:line="215" w:lineRule="exact"/>
              <w:ind w:left="-20" w:right="134"/>
              <w:jc w:val="right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  <w:r w:rsidRPr="00DC17CD">
              <w:rPr>
                <w:rFonts w:asciiTheme="minorHAnsi" w:eastAsia="Times New Roman" w:hAnsiTheme="minorHAnsi"/>
                <w:color w:val="000000"/>
                <w:u w:val="single"/>
                <w:lang w:val="it-IT"/>
              </w:rPr>
              <w:t>Tempo</w:t>
            </w:r>
            <w:r w:rsidRPr="00DC17CD">
              <w:rPr>
                <w:rFonts w:asciiTheme="minorHAnsi" w:eastAsia="Times New Roman" w:hAnsiTheme="minorHAnsi"/>
                <w:color w:val="000000"/>
                <w:u w:val="single"/>
                <w:lang w:val="it-IT"/>
              </w:rPr>
              <w:tab/>
              <w:t>di</w:t>
            </w:r>
            <w:r w:rsidRPr="00DC17CD">
              <w:rPr>
                <w:rFonts w:asciiTheme="minorHAnsi" w:eastAsia="Times New Roman" w:hAnsiTheme="minorHAnsi"/>
                <w:color w:val="000000"/>
                <w:u w:val="single"/>
                <w:lang w:val="it-IT"/>
              </w:rPr>
              <w:tab/>
              <w:t>presa</w:t>
            </w:r>
            <w:r w:rsidRPr="00DC17CD">
              <w:rPr>
                <w:rFonts w:asciiTheme="minorHAnsi" w:eastAsia="Times New Roman" w:hAnsiTheme="minorHAnsi"/>
                <w:color w:val="000000"/>
                <w:u w:val="single"/>
                <w:lang w:val="it-IT"/>
              </w:rPr>
              <w:tab/>
              <w:t>in</w:t>
            </w:r>
            <w:r w:rsidRPr="00DC17CD">
              <w:rPr>
                <w:rFonts w:asciiTheme="minorHAnsi" w:eastAsia="Times New Roman" w:hAnsiTheme="minorHAnsi"/>
                <w:color w:val="000000"/>
                <w:u w:val="single"/>
                <w:lang w:val="it-IT"/>
              </w:rPr>
              <w:tab/>
              <w:t>carico</w:t>
            </w:r>
            <w:r w:rsidRPr="00DC17CD">
              <w:rPr>
                <w:rFonts w:asciiTheme="minorHAnsi" w:eastAsia="Times New Roman" w:hAnsiTheme="minorHAnsi"/>
                <w:color w:val="000000"/>
                <w:u w:val="single"/>
                <w:lang w:val="it-IT"/>
              </w:rPr>
              <w:tab/>
              <w:t>dell’anomalia</w:t>
            </w: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>:</w:t>
            </w: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ab/>
            </w:r>
          </w:p>
          <w:p w:rsidR="000846EA" w:rsidRPr="000846EA" w:rsidRDefault="000846EA" w:rsidP="000846EA">
            <w:pPr>
              <w:tabs>
                <w:tab w:val="left" w:pos="1008"/>
                <w:tab w:val="left" w:pos="1368"/>
                <w:tab w:val="left" w:pos="2088"/>
                <w:tab w:val="left" w:pos="2448"/>
                <w:tab w:val="left" w:pos="3240"/>
                <w:tab w:val="right" w:pos="4824"/>
              </w:tabs>
              <w:spacing w:line="215" w:lineRule="exact"/>
              <w:ind w:left="-20" w:right="134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  <w:r>
              <w:rPr>
                <w:rFonts w:asciiTheme="minorHAnsi" w:eastAsia="Times New Roman" w:hAnsiTheme="minorHAnsi"/>
                <w:color w:val="000000"/>
                <w:lang w:val="it-IT"/>
              </w:rPr>
              <w:t>[</w:t>
            </w: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>è</w:t>
            </w:r>
            <w:r>
              <w:rPr>
                <w:rFonts w:asciiTheme="minorHAnsi" w:eastAsia="Times New Roman" w:hAnsiTheme="minorHAnsi"/>
                <w:color w:val="000000"/>
                <w:lang w:val="it-IT"/>
              </w:rPr>
              <w:t xml:space="preserve"> </w:t>
            </w: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>l’intervallo di tempo che intercorre tra l’apertura della richiesta di intervento e l’inizio delle at</w:t>
            </w:r>
            <w:r>
              <w:rPr>
                <w:rFonts w:asciiTheme="minorHAnsi" w:eastAsia="Times New Roman" w:hAnsiTheme="minorHAnsi"/>
                <w:color w:val="000000"/>
                <w:lang w:val="it-IT"/>
              </w:rPr>
              <w:t>tività di gestione del problema</w:t>
            </w: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 xml:space="preserve"> (ore solari)</w:t>
            </w:r>
            <w:r>
              <w:rPr>
                <w:rFonts w:ascii="Calibri" w:eastAsia="Times New Roman" w:hAnsi="Calibri"/>
                <w:color w:val="000000"/>
                <w:lang w:val="it-IT"/>
              </w:rPr>
              <w:t>]</w:t>
            </w: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0846EA" w:rsidRPr="000846EA" w:rsidRDefault="000846EA" w:rsidP="00180FDC">
            <w:pPr>
              <w:textAlignment w:val="baseline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AD2E2A" w:rsidRPr="00CA32AD" w:rsidTr="000846EA">
        <w:trPr>
          <w:trHeight w:hRule="exact" w:val="1700"/>
        </w:trPr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E2A" w:rsidRDefault="00AD2E2A" w:rsidP="000846EA">
            <w:pPr>
              <w:spacing w:line="246" w:lineRule="exact"/>
              <w:ind w:left="-20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</w:p>
          <w:p w:rsidR="00DC17CD" w:rsidRPr="00DC17CD" w:rsidRDefault="00AD2E2A" w:rsidP="00AD2E2A">
            <w:pPr>
              <w:tabs>
                <w:tab w:val="left" w:pos="0"/>
              </w:tabs>
              <w:rPr>
                <w:rFonts w:asciiTheme="minorHAnsi" w:eastAsia="Times New Roman" w:hAnsiTheme="minorHAnsi"/>
                <w:u w:val="single"/>
                <w:lang w:val="it-IT"/>
              </w:rPr>
            </w:pPr>
            <w:r w:rsidRPr="00DC17CD">
              <w:rPr>
                <w:rFonts w:asciiTheme="minorHAnsi" w:eastAsia="Times New Roman" w:hAnsiTheme="minorHAnsi"/>
                <w:u w:val="single"/>
                <w:lang w:val="it-IT"/>
              </w:rPr>
              <w:t xml:space="preserve">Tempo massimo di rispristino: </w:t>
            </w:r>
          </w:p>
          <w:p w:rsidR="00AD2E2A" w:rsidRPr="00AD2E2A" w:rsidRDefault="00DC17CD" w:rsidP="00AD2E2A">
            <w:pPr>
              <w:tabs>
                <w:tab w:val="left" w:pos="0"/>
              </w:tabs>
              <w:rPr>
                <w:rFonts w:asciiTheme="minorHAnsi" w:eastAsia="Times New Roman" w:hAnsiTheme="minorHAnsi"/>
                <w:lang w:val="it-IT"/>
              </w:rPr>
            </w:pPr>
            <w:r>
              <w:rPr>
                <w:rFonts w:asciiTheme="minorHAnsi" w:eastAsia="Times New Roman" w:hAnsiTheme="minorHAnsi"/>
                <w:lang w:val="it-IT"/>
              </w:rPr>
              <w:t>[</w:t>
            </w:r>
            <w:r w:rsidR="00AD2E2A">
              <w:rPr>
                <w:rFonts w:asciiTheme="minorHAnsi" w:eastAsia="Times New Roman" w:hAnsiTheme="minorHAnsi"/>
                <w:lang w:val="it-IT"/>
              </w:rPr>
              <w:t>è l’intervallo di tempo che intercorre tra la presa in carico del problema ed il ripristino del servizio (ore solari)</w:t>
            </w:r>
            <w:r>
              <w:rPr>
                <w:rFonts w:ascii="Calibri" w:eastAsia="Times New Roman" w:hAnsi="Calibri"/>
                <w:lang w:val="it-IT"/>
              </w:rPr>
              <w:t>]</w:t>
            </w: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E2A" w:rsidRDefault="00DC17CD" w:rsidP="00180FDC">
            <w:pPr>
              <w:textAlignment w:val="baseline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  <w:t>Criticità Alta: (guasti che provocano la perdita totale del servizio)</w:t>
            </w:r>
          </w:p>
          <w:p w:rsidR="00DC17CD" w:rsidRDefault="00DC17CD" w:rsidP="00180FDC">
            <w:pPr>
              <w:textAlignment w:val="baseline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</w:p>
          <w:p w:rsidR="00DC17CD" w:rsidRPr="000846EA" w:rsidRDefault="00DC17CD" w:rsidP="00180FDC">
            <w:pPr>
              <w:textAlignment w:val="baseline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  <w:t>Criticità bassa: (guasti che provocano la perdita parziale del servizio, o limitato degrado).</w:t>
            </w:r>
          </w:p>
        </w:tc>
      </w:tr>
      <w:tr w:rsidR="000846EA" w:rsidRPr="00CA32AD" w:rsidTr="000846EA">
        <w:trPr>
          <w:trHeight w:hRule="exact" w:val="1700"/>
        </w:trPr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0846EA">
            <w:pPr>
              <w:spacing w:line="246" w:lineRule="exact"/>
              <w:ind w:left="-20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lastRenderedPageBreak/>
              <w:t>Up time = A*100/B</w:t>
            </w:r>
          </w:p>
          <w:p w:rsidR="000846EA" w:rsidRPr="000846EA" w:rsidRDefault="000846EA" w:rsidP="000846EA">
            <w:pPr>
              <w:spacing w:before="47" w:line="246" w:lineRule="exact"/>
              <w:ind w:left="-20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>B: ore in un trimestre meno ore di manutenzione</w:t>
            </w:r>
          </w:p>
          <w:p w:rsidR="000846EA" w:rsidRPr="000846EA" w:rsidRDefault="000846EA" w:rsidP="000846EA">
            <w:pPr>
              <w:spacing w:before="42" w:line="246" w:lineRule="exact"/>
              <w:ind w:left="-20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>preventiva e correttiva.</w:t>
            </w:r>
          </w:p>
          <w:p w:rsidR="000846EA" w:rsidRPr="000846EA" w:rsidRDefault="000846EA" w:rsidP="000846EA">
            <w:pPr>
              <w:spacing w:before="47" w:line="246" w:lineRule="exact"/>
              <w:ind w:left="-20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>A: B meno ore di indisponibilità del servizio</w:t>
            </w:r>
          </w:p>
          <w:p w:rsidR="000846EA" w:rsidRPr="000846EA" w:rsidRDefault="000846EA" w:rsidP="000846EA">
            <w:pPr>
              <w:spacing w:before="47" w:after="262" w:line="246" w:lineRule="exact"/>
              <w:ind w:left="-20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>(Il valore dichiarato deve essere superiore al 99%)</w:t>
            </w: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180FDC">
            <w:pPr>
              <w:textAlignment w:val="baseline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0846EA" w:rsidRPr="00CA32AD" w:rsidTr="000846EA">
        <w:trPr>
          <w:trHeight w:hRule="exact" w:val="844"/>
        </w:trPr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0846EA">
            <w:pPr>
              <w:spacing w:after="292" w:line="274" w:lineRule="exact"/>
              <w:ind w:left="-20" w:right="72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>Operatore di presidio (Mansioni, esperienza, titolo di studio, giorni e orario del servizio)</w:t>
            </w: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180FDC">
            <w:pPr>
              <w:textAlignment w:val="baseline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0846EA" w:rsidRPr="00CA32AD" w:rsidTr="000846EA">
        <w:trPr>
          <w:trHeight w:hRule="exact" w:val="677"/>
        </w:trPr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0846EA">
            <w:pPr>
              <w:spacing w:after="123" w:line="274" w:lineRule="exact"/>
              <w:ind w:left="-20" w:right="72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>Monitoraggio da remoto del servizio (giorni e orario del servizio)</w:t>
            </w: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180FDC">
            <w:pPr>
              <w:textAlignment w:val="baseline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0846EA" w:rsidRPr="00CA32AD" w:rsidTr="000846EA">
        <w:trPr>
          <w:trHeight w:hRule="exact" w:val="763"/>
        </w:trPr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0846EA">
            <w:pPr>
              <w:tabs>
                <w:tab w:val="left" w:pos="1152"/>
                <w:tab w:val="left" w:pos="2088"/>
                <w:tab w:val="left" w:pos="3168"/>
                <w:tab w:val="left" w:pos="3960"/>
                <w:tab w:val="right" w:pos="4824"/>
              </w:tabs>
              <w:spacing w:line="246" w:lineRule="exact"/>
              <w:ind w:left="-20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>Apertura</w:t>
            </w: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ab/>
              <w:t>richiesta</w:t>
            </w: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ab/>
              <w:t>intervento</w:t>
            </w: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ab/>
              <w:t>(giorni</w:t>
            </w: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ab/>
              <w:t>e</w:t>
            </w: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ab/>
              <w:t>orario,</w:t>
            </w:r>
          </w:p>
          <w:p w:rsidR="000846EA" w:rsidRPr="000846EA" w:rsidRDefault="000846EA" w:rsidP="000846EA">
            <w:pPr>
              <w:spacing w:before="47" w:after="205" w:line="246" w:lineRule="exact"/>
              <w:ind w:left="-20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>modalità di apertura e inoltro, etc.)</w:t>
            </w: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180FDC">
            <w:pPr>
              <w:textAlignment w:val="baseline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0846EA" w:rsidRPr="000846EA" w:rsidTr="000846EA">
        <w:trPr>
          <w:trHeight w:hRule="exact" w:val="711"/>
        </w:trPr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0846EA">
            <w:pPr>
              <w:tabs>
                <w:tab w:val="left" w:pos="1224"/>
                <w:tab w:val="left" w:pos="1584"/>
                <w:tab w:val="left" w:pos="2736"/>
                <w:tab w:val="left" w:pos="3528"/>
                <w:tab w:val="left" w:pos="3816"/>
                <w:tab w:val="right" w:pos="4824"/>
              </w:tabs>
              <w:spacing w:line="246" w:lineRule="exact"/>
              <w:ind w:left="-20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>Interventi</w:t>
            </w: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ab/>
              <w:t>in</w:t>
            </w: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ab/>
              <w:t>reperibilità</w:t>
            </w: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ab/>
              <w:t>(giorni</w:t>
            </w: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ab/>
              <w:t>e</w:t>
            </w: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ab/>
              <w:t>orario</w:t>
            </w: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ab/>
              <w:t>del</w:t>
            </w:r>
          </w:p>
          <w:p w:rsidR="000846EA" w:rsidRPr="000846EA" w:rsidRDefault="000846EA" w:rsidP="000846EA">
            <w:pPr>
              <w:spacing w:before="47" w:after="147" w:line="246" w:lineRule="exact"/>
              <w:ind w:left="-20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lang w:val="it-IT"/>
              </w:rPr>
              <w:t>servizio)</w:t>
            </w: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EA" w:rsidRPr="000846EA" w:rsidRDefault="000846EA" w:rsidP="00180FDC">
            <w:pPr>
              <w:textAlignment w:val="baseline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  <w:r w:rsidRPr="000846EA"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CA32AD" w:rsidRPr="000846EA" w:rsidTr="000846EA">
        <w:trPr>
          <w:trHeight w:hRule="exact" w:val="711"/>
        </w:trPr>
        <w:tc>
          <w:tcPr>
            <w:tcW w:w="4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2AD" w:rsidRPr="000846EA" w:rsidRDefault="00CA32AD" w:rsidP="00CA32AD">
            <w:pPr>
              <w:tabs>
                <w:tab w:val="left" w:pos="1224"/>
                <w:tab w:val="left" w:pos="1584"/>
                <w:tab w:val="left" w:pos="2736"/>
                <w:tab w:val="left" w:pos="3528"/>
                <w:tab w:val="left" w:pos="3816"/>
                <w:tab w:val="right" w:pos="4824"/>
              </w:tabs>
              <w:spacing w:line="246" w:lineRule="exact"/>
              <w:ind w:left="-20"/>
              <w:textAlignment w:val="baseline"/>
              <w:rPr>
                <w:rFonts w:asciiTheme="minorHAnsi" w:eastAsia="Times New Roman" w:hAnsiTheme="minorHAnsi"/>
                <w:color w:val="000000"/>
                <w:lang w:val="it-IT"/>
              </w:rPr>
            </w:pPr>
            <w:r>
              <w:rPr>
                <w:rFonts w:asciiTheme="minorHAnsi" w:eastAsia="Times New Roman" w:hAnsiTheme="minorHAnsi"/>
                <w:color w:val="000000"/>
                <w:lang w:val="it-IT"/>
              </w:rPr>
              <w:t>Eventuali i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color w:val="000000"/>
                <w:lang w:val="it-IT"/>
              </w:rPr>
              <w:t>nformazioni aggiuntive</w:t>
            </w: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2AD" w:rsidRPr="000846EA" w:rsidRDefault="00CA32AD" w:rsidP="00180FDC">
            <w:pPr>
              <w:textAlignment w:val="baseline"/>
              <w:rPr>
                <w:rFonts w:asciiTheme="minorHAnsi" w:eastAsia="Times New Roman" w:hAnsiTheme="minorHAnsi"/>
                <w:color w:val="000000"/>
                <w:sz w:val="24"/>
                <w:lang w:val="it-IT"/>
              </w:rPr>
            </w:pPr>
          </w:p>
        </w:tc>
      </w:tr>
    </w:tbl>
    <w:p w:rsidR="00E82F81" w:rsidRPr="000846EA" w:rsidRDefault="00E82F81">
      <w:pPr>
        <w:rPr>
          <w:rFonts w:asciiTheme="minorHAnsi" w:hAnsiTheme="minorHAnsi"/>
          <w:lang w:val="it-IT"/>
        </w:rPr>
      </w:pPr>
    </w:p>
    <w:sectPr w:rsidR="00E82F81" w:rsidRPr="000846EA" w:rsidSect="001761C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FAA" w:rsidRDefault="00B54FAA" w:rsidP="000846EA">
      <w:r>
        <w:separator/>
      </w:r>
    </w:p>
  </w:endnote>
  <w:endnote w:type="continuationSeparator" w:id="0">
    <w:p w:rsidR="00B54FAA" w:rsidRDefault="00B54FAA" w:rsidP="0008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FAA" w:rsidRDefault="00B54FAA" w:rsidP="000846EA">
      <w:r>
        <w:separator/>
      </w:r>
    </w:p>
  </w:footnote>
  <w:footnote w:type="continuationSeparator" w:id="0">
    <w:p w:rsidR="00B54FAA" w:rsidRDefault="00B54FAA" w:rsidP="00084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EA" w:rsidRPr="000846EA" w:rsidRDefault="000846EA">
    <w:pPr>
      <w:pStyle w:val="Intestazione"/>
      <w:rPr>
        <w:rFonts w:asciiTheme="minorHAnsi" w:hAnsiTheme="minorHAnsi"/>
        <w:lang w:val="it-IT"/>
      </w:rPr>
    </w:pPr>
    <w:r w:rsidRPr="000846EA">
      <w:rPr>
        <w:rFonts w:asciiTheme="minorHAnsi" w:hAnsiTheme="minorHAnsi"/>
        <w:lang w:val="it-IT"/>
      </w:rPr>
      <w:t>ASREM Campobasso – Gara PACS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6EA"/>
    <w:rsid w:val="000846EA"/>
    <w:rsid w:val="001761C6"/>
    <w:rsid w:val="0019418C"/>
    <w:rsid w:val="001F6DD7"/>
    <w:rsid w:val="002B2AE4"/>
    <w:rsid w:val="0074602A"/>
    <w:rsid w:val="00AD2E2A"/>
    <w:rsid w:val="00B26A5A"/>
    <w:rsid w:val="00B54FAA"/>
    <w:rsid w:val="00CA32AD"/>
    <w:rsid w:val="00CF7985"/>
    <w:rsid w:val="00DC17CD"/>
    <w:rsid w:val="00E8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846E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46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6EA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846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6EA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Santoro</dc:creator>
  <cp:lastModifiedBy>Utente</cp:lastModifiedBy>
  <cp:revision>2</cp:revision>
  <dcterms:created xsi:type="dcterms:W3CDTF">2017-06-06T14:47:00Z</dcterms:created>
  <dcterms:modified xsi:type="dcterms:W3CDTF">2017-06-06T14:47:00Z</dcterms:modified>
</cp:coreProperties>
</file>