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4F6E0" w14:textId="77777777" w:rsidR="00367652" w:rsidRPr="00C1538F" w:rsidRDefault="00367652" w:rsidP="00367652">
      <w:pPr>
        <w:spacing w:line="460" w:lineRule="exact"/>
        <w:jc w:val="center"/>
        <w:rPr>
          <w:b/>
          <w:bCs/>
          <w:sz w:val="24"/>
          <w:szCs w:val="24"/>
        </w:rPr>
      </w:pPr>
      <w:r w:rsidRPr="00C1538F">
        <w:rPr>
          <w:b/>
          <w:bCs/>
          <w:sz w:val="24"/>
          <w:szCs w:val="24"/>
        </w:rPr>
        <w:t>TRIBUNALE AMMINISTRATIVO REGIONALE</w:t>
      </w:r>
    </w:p>
    <w:p w14:paraId="7C3F930A" w14:textId="77777777" w:rsidR="00367652" w:rsidRPr="00C1538F" w:rsidRDefault="00367652" w:rsidP="00367652">
      <w:pPr>
        <w:spacing w:line="460" w:lineRule="exact"/>
        <w:jc w:val="center"/>
        <w:rPr>
          <w:b/>
          <w:bCs/>
          <w:sz w:val="24"/>
          <w:szCs w:val="24"/>
        </w:rPr>
      </w:pPr>
      <w:r w:rsidRPr="00C1538F">
        <w:rPr>
          <w:b/>
          <w:bCs/>
          <w:sz w:val="24"/>
          <w:szCs w:val="24"/>
        </w:rPr>
        <w:t>PER IL LAZIO – ROMA</w:t>
      </w:r>
    </w:p>
    <w:p w14:paraId="2DF8D229" w14:textId="77777777" w:rsidR="00367652" w:rsidRPr="00C1538F" w:rsidRDefault="00367652" w:rsidP="00367652">
      <w:pPr>
        <w:spacing w:line="460" w:lineRule="exact"/>
        <w:jc w:val="center"/>
        <w:rPr>
          <w:b/>
          <w:bCs/>
          <w:i/>
          <w:iCs/>
          <w:sz w:val="24"/>
          <w:szCs w:val="24"/>
        </w:rPr>
      </w:pPr>
      <w:r w:rsidRPr="00C1538F">
        <w:rPr>
          <w:b/>
          <w:bCs/>
          <w:sz w:val="24"/>
          <w:szCs w:val="24"/>
        </w:rPr>
        <w:t>Sezione III-</w:t>
      </w:r>
      <w:r w:rsidRPr="00C1538F">
        <w:rPr>
          <w:b/>
          <w:bCs/>
          <w:i/>
          <w:iCs/>
          <w:sz w:val="24"/>
          <w:szCs w:val="24"/>
        </w:rPr>
        <w:t>quater</w:t>
      </w:r>
    </w:p>
    <w:p w14:paraId="3DA32C1D" w14:textId="77777777" w:rsidR="00367652" w:rsidRPr="00C1538F" w:rsidRDefault="00367652" w:rsidP="00367652">
      <w:pPr>
        <w:spacing w:line="460" w:lineRule="exact"/>
        <w:jc w:val="right"/>
        <w:rPr>
          <w:b/>
          <w:bCs/>
          <w:sz w:val="24"/>
          <w:szCs w:val="24"/>
        </w:rPr>
      </w:pPr>
      <w:proofErr w:type="spellStart"/>
      <w:r w:rsidRPr="00C1538F">
        <w:rPr>
          <w:b/>
          <w:bCs/>
          <w:sz w:val="24"/>
          <w:szCs w:val="24"/>
        </w:rPr>
        <w:t>R.g</w:t>
      </w:r>
      <w:proofErr w:type="spellEnd"/>
      <w:r w:rsidRPr="00C1538F">
        <w:rPr>
          <w:b/>
          <w:bCs/>
          <w:sz w:val="24"/>
          <w:szCs w:val="24"/>
        </w:rPr>
        <w:t>. n. 6165/2023</w:t>
      </w:r>
    </w:p>
    <w:p w14:paraId="134BA5B0" w14:textId="77777777" w:rsidR="00813B49" w:rsidRPr="00C1538F" w:rsidRDefault="00813B49" w:rsidP="00BF07A6">
      <w:pPr>
        <w:spacing w:line="460" w:lineRule="exact"/>
        <w:jc w:val="center"/>
        <w:rPr>
          <w:b/>
          <w:bCs/>
          <w:smallCaps/>
          <w:sz w:val="24"/>
          <w:szCs w:val="24"/>
          <w:u w:val="single"/>
          <w:lang w:eastAsia="it-IT"/>
        </w:rPr>
      </w:pPr>
      <w:r w:rsidRPr="00C1538F">
        <w:rPr>
          <w:b/>
          <w:bCs/>
          <w:smallCaps/>
          <w:sz w:val="24"/>
          <w:szCs w:val="24"/>
          <w:u w:val="single"/>
          <w:lang w:eastAsia="it-IT"/>
        </w:rPr>
        <w:t xml:space="preserve">istanza per la pubblicazione di </w:t>
      </w:r>
      <w:r w:rsidR="00BF07A6" w:rsidRPr="00C1538F">
        <w:rPr>
          <w:b/>
          <w:bCs/>
          <w:smallCaps/>
          <w:sz w:val="24"/>
          <w:szCs w:val="24"/>
          <w:u w:val="single"/>
          <w:lang w:eastAsia="it-IT"/>
        </w:rPr>
        <w:t xml:space="preserve">Avviso </w:t>
      </w:r>
    </w:p>
    <w:p w14:paraId="77AA048C" w14:textId="457E2484" w:rsidR="00BF07A6" w:rsidRPr="00C1538F" w:rsidRDefault="00367652" w:rsidP="00BF07A6">
      <w:pPr>
        <w:spacing w:line="460" w:lineRule="exact"/>
        <w:jc w:val="center"/>
        <w:rPr>
          <w:b/>
          <w:bCs/>
          <w:smallCaps/>
          <w:sz w:val="24"/>
          <w:szCs w:val="24"/>
          <w:u w:val="single"/>
          <w:lang w:eastAsia="it-IT"/>
        </w:rPr>
      </w:pPr>
      <w:r w:rsidRPr="00C1538F">
        <w:rPr>
          <w:b/>
          <w:bCs/>
          <w:smallCaps/>
          <w:sz w:val="24"/>
          <w:szCs w:val="24"/>
          <w:u w:val="single"/>
          <w:lang w:eastAsia="it-IT"/>
        </w:rPr>
        <w:t>ai sensi dell’art. 41, comma 4^</w:t>
      </w:r>
      <w:r w:rsidR="00607EF2" w:rsidRPr="00C1538F">
        <w:rPr>
          <w:b/>
          <w:bCs/>
          <w:smallCaps/>
          <w:sz w:val="24"/>
          <w:szCs w:val="24"/>
          <w:u w:val="single"/>
          <w:lang w:eastAsia="it-IT"/>
        </w:rPr>
        <w:t xml:space="preserve">, e 49, comma 3^ </w:t>
      </w:r>
      <w:proofErr w:type="spellStart"/>
      <w:r w:rsidR="00607EF2" w:rsidRPr="00C1538F">
        <w:rPr>
          <w:b/>
          <w:bCs/>
          <w:smallCaps/>
          <w:sz w:val="24"/>
          <w:szCs w:val="24"/>
          <w:u w:val="single"/>
          <w:lang w:eastAsia="it-IT"/>
        </w:rPr>
        <w:t>c.p.a</w:t>
      </w:r>
      <w:proofErr w:type="spellEnd"/>
      <w:r w:rsidR="00607EF2" w:rsidRPr="00C1538F">
        <w:rPr>
          <w:b/>
          <w:bCs/>
          <w:smallCaps/>
          <w:sz w:val="24"/>
          <w:szCs w:val="24"/>
          <w:u w:val="single"/>
          <w:lang w:eastAsia="it-IT"/>
        </w:rPr>
        <w:t>.</w:t>
      </w:r>
    </w:p>
    <w:p w14:paraId="75B743A0" w14:textId="2DEA0C61" w:rsidR="00481F85" w:rsidRPr="00C1538F" w:rsidRDefault="00607EF2" w:rsidP="00F46D80">
      <w:pPr>
        <w:spacing w:line="460" w:lineRule="exact"/>
        <w:rPr>
          <w:sz w:val="24"/>
          <w:szCs w:val="24"/>
        </w:rPr>
      </w:pPr>
      <w:r w:rsidRPr="00C1538F">
        <w:rPr>
          <w:sz w:val="24"/>
          <w:szCs w:val="24"/>
        </w:rPr>
        <w:t xml:space="preserve">Nell’interesse </w:t>
      </w:r>
      <w:r w:rsidR="00E220FE" w:rsidRPr="00C1538F">
        <w:rPr>
          <w:sz w:val="24"/>
          <w:szCs w:val="24"/>
        </w:rPr>
        <w:t>della società TECNICA SCIENTIFICA SERVICE S.r.l. (C.f./</w:t>
      </w:r>
      <w:proofErr w:type="spellStart"/>
      <w:r w:rsidR="00E220FE" w:rsidRPr="00C1538F">
        <w:rPr>
          <w:sz w:val="24"/>
          <w:szCs w:val="24"/>
        </w:rPr>
        <w:t>P.Iva</w:t>
      </w:r>
      <w:proofErr w:type="spellEnd"/>
      <w:r w:rsidR="00E220FE" w:rsidRPr="00C1538F">
        <w:rPr>
          <w:sz w:val="24"/>
          <w:szCs w:val="24"/>
        </w:rPr>
        <w:t xml:space="preserve"> 07620470018), con sede in Torino, Via Bologna n. 220, in persona del legale rappresentante Alessio </w:t>
      </w:r>
      <w:proofErr w:type="spellStart"/>
      <w:r w:rsidR="00E220FE" w:rsidRPr="00C1538F">
        <w:rPr>
          <w:sz w:val="24"/>
          <w:szCs w:val="24"/>
        </w:rPr>
        <w:t>Petricca</w:t>
      </w:r>
      <w:proofErr w:type="spellEnd"/>
      <w:r w:rsidR="00E220FE" w:rsidRPr="00C1538F">
        <w:rPr>
          <w:sz w:val="24"/>
          <w:szCs w:val="24"/>
        </w:rPr>
        <w:t xml:space="preserve"> (C.f. PTR LSS 69H18 H355I), nato a Rivoli (To) il 18 giugno 1969, residente in Chieri Via Degli Olmi n. 1, rappresentata e difesa per delega in calce al</w:t>
      </w:r>
      <w:r w:rsidR="00BF07A6" w:rsidRPr="00C1538F">
        <w:rPr>
          <w:sz w:val="24"/>
          <w:szCs w:val="24"/>
        </w:rPr>
        <w:t>l’</w:t>
      </w:r>
      <w:r w:rsidR="005F1B50" w:rsidRPr="00C1538F">
        <w:rPr>
          <w:sz w:val="24"/>
          <w:szCs w:val="24"/>
        </w:rPr>
        <w:t>atto</w:t>
      </w:r>
      <w:r w:rsidR="00BF07A6" w:rsidRPr="00C1538F">
        <w:rPr>
          <w:sz w:val="24"/>
          <w:szCs w:val="24"/>
        </w:rPr>
        <w:t xml:space="preserve"> di costituzione</w:t>
      </w:r>
      <w:r w:rsidR="00E220FE" w:rsidRPr="00C1538F">
        <w:rPr>
          <w:sz w:val="24"/>
          <w:szCs w:val="24"/>
        </w:rPr>
        <w:t xml:space="preserve">, anche disgiuntamente tra loro, dagli avv.ti Francesco Goria (C.f. GRO FNC 75D09 L219C – PEC: </w:t>
      </w:r>
      <w:hyperlink r:id="rId8" w:history="1">
        <w:r w:rsidR="00E220FE" w:rsidRPr="00C1538F">
          <w:rPr>
            <w:rStyle w:val="Collegamentoipertestuale"/>
            <w:sz w:val="24"/>
            <w:szCs w:val="24"/>
          </w:rPr>
          <w:t>francescogoria@pec.ordineavvocatitorino.it</w:t>
        </w:r>
      </w:hyperlink>
      <w:r w:rsidR="00E220FE" w:rsidRPr="00C1538F">
        <w:rPr>
          <w:sz w:val="24"/>
          <w:szCs w:val="24"/>
        </w:rPr>
        <w:t xml:space="preserve">), Paolo Biorci (C.f. BRC PLA 76P01 B791Q –  PEC: </w:t>
      </w:r>
      <w:hyperlink r:id="rId9" w:history="1">
        <w:r w:rsidR="00E220FE" w:rsidRPr="00C1538F">
          <w:rPr>
            <w:rStyle w:val="Collegamentoipertestuale"/>
            <w:sz w:val="24"/>
            <w:szCs w:val="24"/>
          </w:rPr>
          <w:t>paolobiorci@pec.ordineavvocatitorino.it</w:t>
        </w:r>
      </w:hyperlink>
      <w:r w:rsidR="00E220FE" w:rsidRPr="00C1538F">
        <w:rPr>
          <w:sz w:val="24"/>
          <w:szCs w:val="24"/>
        </w:rPr>
        <w:t>) e Francesco Cuoco (C.</w:t>
      </w:r>
      <w:r w:rsidR="00A8089E" w:rsidRPr="00C1538F">
        <w:rPr>
          <w:sz w:val="24"/>
          <w:szCs w:val="24"/>
        </w:rPr>
        <w:t>f</w:t>
      </w:r>
      <w:r w:rsidR="00E220FE" w:rsidRPr="00C1538F">
        <w:rPr>
          <w:sz w:val="24"/>
          <w:szCs w:val="24"/>
        </w:rPr>
        <w:t>. CCU</w:t>
      </w:r>
      <w:r w:rsidR="00BD7614" w:rsidRPr="00C1538F">
        <w:rPr>
          <w:sz w:val="24"/>
          <w:szCs w:val="24"/>
        </w:rPr>
        <w:t xml:space="preserve"> </w:t>
      </w:r>
      <w:r w:rsidR="00E220FE" w:rsidRPr="00C1538F">
        <w:rPr>
          <w:sz w:val="24"/>
          <w:szCs w:val="24"/>
        </w:rPr>
        <w:t>FNC</w:t>
      </w:r>
      <w:r w:rsidR="00BD7614" w:rsidRPr="00C1538F">
        <w:rPr>
          <w:sz w:val="24"/>
          <w:szCs w:val="24"/>
        </w:rPr>
        <w:t xml:space="preserve"> </w:t>
      </w:r>
      <w:r w:rsidR="00E220FE" w:rsidRPr="00C1538F">
        <w:rPr>
          <w:sz w:val="24"/>
          <w:szCs w:val="24"/>
        </w:rPr>
        <w:t>76T17</w:t>
      </w:r>
      <w:r w:rsidR="00BD7614" w:rsidRPr="00C1538F">
        <w:rPr>
          <w:sz w:val="24"/>
          <w:szCs w:val="24"/>
        </w:rPr>
        <w:t xml:space="preserve"> </w:t>
      </w:r>
      <w:r w:rsidR="00E220FE" w:rsidRPr="00C1538F">
        <w:rPr>
          <w:sz w:val="24"/>
          <w:szCs w:val="24"/>
        </w:rPr>
        <w:t xml:space="preserve">L219N – PEC: </w:t>
      </w:r>
      <w:hyperlink r:id="rId10" w:history="1">
        <w:r w:rsidR="00E220FE" w:rsidRPr="00C1538F">
          <w:rPr>
            <w:rStyle w:val="Collegamentoipertestuale"/>
            <w:sz w:val="24"/>
            <w:szCs w:val="24"/>
          </w:rPr>
          <w:t>francescocuoco@pec.ordineavvocatitorino.it</w:t>
        </w:r>
      </w:hyperlink>
      <w:r w:rsidR="00E220FE" w:rsidRPr="00C1538F">
        <w:rPr>
          <w:sz w:val="24"/>
          <w:szCs w:val="24"/>
        </w:rPr>
        <w:t>), con domicilio digitale presso gli indirizzi PEC di questi ultimi</w:t>
      </w:r>
      <w:r w:rsidR="00481F85" w:rsidRPr="00C1538F">
        <w:rPr>
          <w:sz w:val="24"/>
          <w:szCs w:val="24"/>
        </w:rPr>
        <w:t xml:space="preserve"> i quali indicano altresì per il recapito delle comunicazioni di Segreteria ai sensi dell’art. 136 </w:t>
      </w:r>
      <w:proofErr w:type="spellStart"/>
      <w:r w:rsidR="00481F85" w:rsidRPr="00C1538F">
        <w:rPr>
          <w:sz w:val="24"/>
          <w:szCs w:val="24"/>
        </w:rPr>
        <w:t>c.p.a</w:t>
      </w:r>
      <w:proofErr w:type="spellEnd"/>
      <w:r w:rsidR="00481F85" w:rsidRPr="00C1538F">
        <w:rPr>
          <w:sz w:val="24"/>
          <w:szCs w:val="24"/>
        </w:rPr>
        <w:t>. il numero fax 0115618943 ed eleggono</w:t>
      </w:r>
      <w:r w:rsidR="00E220FE" w:rsidRPr="00C1538F">
        <w:rPr>
          <w:sz w:val="24"/>
          <w:szCs w:val="24"/>
        </w:rPr>
        <w:t xml:space="preserve"> domicilio presso lo studio del primo in Roma, Via Cavour n. 305</w:t>
      </w:r>
    </w:p>
    <w:p w14:paraId="12AA59CC" w14:textId="77777777" w:rsidR="00481F85" w:rsidRPr="00C1538F" w:rsidRDefault="00481F85" w:rsidP="00F46D80">
      <w:pPr>
        <w:spacing w:line="460" w:lineRule="exact"/>
        <w:jc w:val="right"/>
        <w:rPr>
          <w:sz w:val="24"/>
          <w:szCs w:val="24"/>
        </w:rPr>
      </w:pPr>
      <w:r w:rsidRPr="00C1538F">
        <w:rPr>
          <w:sz w:val="24"/>
          <w:szCs w:val="24"/>
        </w:rPr>
        <w:t>- ricorrente -</w:t>
      </w:r>
    </w:p>
    <w:p w14:paraId="64FDF7F8" w14:textId="77777777" w:rsidR="00672AE2" w:rsidRPr="00C1538F" w:rsidRDefault="00672AE2" w:rsidP="00672AE2">
      <w:pPr>
        <w:spacing w:line="460" w:lineRule="exact"/>
        <w:jc w:val="center"/>
        <w:rPr>
          <w:sz w:val="24"/>
          <w:szCs w:val="24"/>
        </w:rPr>
      </w:pPr>
      <w:r w:rsidRPr="00C1538F">
        <w:rPr>
          <w:sz w:val="24"/>
          <w:szCs w:val="24"/>
        </w:rPr>
        <w:t>Contro</w:t>
      </w:r>
    </w:p>
    <w:p w14:paraId="7E1ECD17" w14:textId="77777777" w:rsidR="00672AE2" w:rsidRPr="00C1538F" w:rsidRDefault="00672AE2" w:rsidP="00672AE2">
      <w:pPr>
        <w:spacing w:line="460" w:lineRule="exact"/>
        <w:rPr>
          <w:sz w:val="24"/>
          <w:szCs w:val="24"/>
        </w:rPr>
      </w:pPr>
      <w:bookmarkStart w:id="0" w:name="_Hlk140920740"/>
      <w:r w:rsidRPr="00C1538F">
        <w:rPr>
          <w:sz w:val="24"/>
          <w:szCs w:val="24"/>
        </w:rPr>
        <w:t xml:space="preserve">- il Ministero della Salute, in persona del Ministro in carica, legale rappresentante </w:t>
      </w:r>
      <w:r w:rsidRPr="00C1538F">
        <w:rPr>
          <w:i/>
          <w:iCs/>
          <w:sz w:val="24"/>
          <w:szCs w:val="24"/>
        </w:rPr>
        <w:t>pro tempore</w:t>
      </w:r>
      <w:r w:rsidRPr="00C1538F">
        <w:rPr>
          <w:sz w:val="24"/>
          <w:szCs w:val="24"/>
        </w:rPr>
        <w:t xml:space="preserve"> (C.f. 80242250589);</w:t>
      </w:r>
    </w:p>
    <w:p w14:paraId="7EAEF00D" w14:textId="77777777" w:rsidR="00672AE2" w:rsidRPr="00C1538F" w:rsidRDefault="00672AE2" w:rsidP="00672AE2">
      <w:pPr>
        <w:spacing w:line="460" w:lineRule="exact"/>
        <w:rPr>
          <w:sz w:val="24"/>
          <w:szCs w:val="24"/>
        </w:rPr>
      </w:pPr>
      <w:r w:rsidRPr="00C1538F">
        <w:rPr>
          <w:sz w:val="24"/>
          <w:szCs w:val="24"/>
        </w:rPr>
        <w:t xml:space="preserve">- il Ministero dell’Economia e delle Finanze, in persona del Ministro in carica, legale rappresentante </w:t>
      </w:r>
      <w:r w:rsidRPr="00C1538F">
        <w:rPr>
          <w:i/>
          <w:iCs/>
          <w:sz w:val="24"/>
          <w:szCs w:val="24"/>
        </w:rPr>
        <w:t>pro tempore</w:t>
      </w:r>
      <w:r w:rsidRPr="00C1538F">
        <w:rPr>
          <w:sz w:val="24"/>
          <w:szCs w:val="24"/>
        </w:rPr>
        <w:t xml:space="preserve"> (C.f. 80415740580);</w:t>
      </w:r>
    </w:p>
    <w:p w14:paraId="183C16F0" w14:textId="77777777" w:rsidR="00672AE2" w:rsidRPr="00C1538F" w:rsidRDefault="00672AE2" w:rsidP="00672AE2">
      <w:pPr>
        <w:spacing w:line="460" w:lineRule="exact"/>
        <w:rPr>
          <w:sz w:val="24"/>
          <w:szCs w:val="24"/>
        </w:rPr>
      </w:pPr>
      <w:r w:rsidRPr="00C1538F">
        <w:rPr>
          <w:sz w:val="24"/>
          <w:szCs w:val="24"/>
        </w:rPr>
        <w:t xml:space="preserve">- la Presidenza del Consiglio dei Ministri, in persona del Presidente del Consiglio in carica, legale rappresentante </w:t>
      </w:r>
      <w:r w:rsidRPr="00C1538F">
        <w:rPr>
          <w:i/>
          <w:iCs/>
          <w:sz w:val="24"/>
          <w:szCs w:val="24"/>
        </w:rPr>
        <w:t>pro tempore</w:t>
      </w:r>
      <w:r w:rsidRPr="00C1538F">
        <w:rPr>
          <w:sz w:val="24"/>
          <w:szCs w:val="24"/>
        </w:rPr>
        <w:t xml:space="preserve"> (C.f. 80188230587);</w:t>
      </w:r>
    </w:p>
    <w:p w14:paraId="5448C489" w14:textId="77777777" w:rsidR="00672AE2" w:rsidRPr="00C1538F" w:rsidRDefault="00672AE2" w:rsidP="00672AE2">
      <w:pPr>
        <w:spacing w:line="460" w:lineRule="exact"/>
        <w:rPr>
          <w:sz w:val="24"/>
          <w:szCs w:val="24"/>
        </w:rPr>
      </w:pPr>
      <w:r w:rsidRPr="00C1538F">
        <w:rPr>
          <w:sz w:val="24"/>
          <w:szCs w:val="24"/>
        </w:rPr>
        <w:lastRenderedPageBreak/>
        <w:t xml:space="preserve">- la Conferenza permanente per i rapporti tra lo Stato, le Regioni e le Province autonome di Trento e di Bolzano, in persona del legale rappresentante </w:t>
      </w:r>
      <w:r w:rsidRPr="00C1538F">
        <w:rPr>
          <w:i/>
          <w:iCs/>
          <w:sz w:val="24"/>
          <w:szCs w:val="24"/>
        </w:rPr>
        <w:t>pro tempore</w:t>
      </w:r>
      <w:r w:rsidRPr="00C1538F">
        <w:rPr>
          <w:sz w:val="24"/>
          <w:szCs w:val="24"/>
        </w:rPr>
        <w:t>;</w:t>
      </w:r>
    </w:p>
    <w:p w14:paraId="06A8A353" w14:textId="77777777" w:rsidR="00672AE2" w:rsidRPr="00C1538F" w:rsidRDefault="00672AE2" w:rsidP="00672AE2">
      <w:pPr>
        <w:spacing w:line="460" w:lineRule="exact"/>
        <w:jc w:val="right"/>
        <w:rPr>
          <w:sz w:val="24"/>
          <w:szCs w:val="24"/>
        </w:rPr>
      </w:pPr>
      <w:r w:rsidRPr="00C1538F">
        <w:rPr>
          <w:sz w:val="24"/>
          <w:szCs w:val="24"/>
        </w:rPr>
        <w:t>tutti con l’Avvocatura generale dello Stato</w:t>
      </w:r>
    </w:p>
    <w:p w14:paraId="0E8E5BAE" w14:textId="77777777" w:rsidR="00672AE2" w:rsidRPr="00C1538F" w:rsidRDefault="00672AE2" w:rsidP="00672AE2">
      <w:pPr>
        <w:spacing w:line="460" w:lineRule="exact"/>
        <w:jc w:val="center"/>
        <w:rPr>
          <w:sz w:val="24"/>
          <w:szCs w:val="24"/>
        </w:rPr>
      </w:pPr>
      <w:r w:rsidRPr="00C1538F">
        <w:rPr>
          <w:sz w:val="24"/>
          <w:szCs w:val="24"/>
        </w:rPr>
        <w:t>nonché contro</w:t>
      </w:r>
    </w:p>
    <w:p w14:paraId="065FE25A" w14:textId="386A7FEC" w:rsidR="00672AE2" w:rsidRPr="00C1538F" w:rsidRDefault="00672AE2" w:rsidP="00672AE2">
      <w:pPr>
        <w:spacing w:line="460" w:lineRule="exact"/>
        <w:rPr>
          <w:sz w:val="24"/>
          <w:szCs w:val="24"/>
        </w:rPr>
      </w:pPr>
      <w:r w:rsidRPr="00C1538F">
        <w:rPr>
          <w:sz w:val="24"/>
          <w:szCs w:val="24"/>
        </w:rPr>
        <w:t>la Regione Toscana,</w:t>
      </w:r>
      <w:r w:rsidR="008D255D" w:rsidRPr="00C1538F">
        <w:rPr>
          <w:sz w:val="24"/>
          <w:szCs w:val="24"/>
        </w:rPr>
        <w:t xml:space="preserve"> in persona del legale rappresentante </w:t>
      </w:r>
      <w:r w:rsidR="008D255D" w:rsidRPr="00C1538F">
        <w:rPr>
          <w:i/>
          <w:iCs/>
          <w:sz w:val="24"/>
          <w:szCs w:val="24"/>
        </w:rPr>
        <w:t>pro tempore</w:t>
      </w:r>
      <w:r w:rsidR="008D255D" w:rsidRPr="00C1538F">
        <w:rPr>
          <w:sz w:val="24"/>
          <w:szCs w:val="24"/>
        </w:rPr>
        <w:t>,</w:t>
      </w:r>
      <w:r w:rsidRPr="00C1538F">
        <w:rPr>
          <w:sz w:val="24"/>
          <w:szCs w:val="24"/>
        </w:rPr>
        <w:t xml:space="preserve"> con gli avv.ti Sergio Fidanzia e Angelo Gigliola</w:t>
      </w:r>
    </w:p>
    <w:p w14:paraId="277B5CC1" w14:textId="77777777" w:rsidR="00672AE2" w:rsidRPr="00C1538F" w:rsidRDefault="00672AE2" w:rsidP="00672AE2">
      <w:pPr>
        <w:spacing w:line="460" w:lineRule="exact"/>
        <w:jc w:val="center"/>
        <w:rPr>
          <w:sz w:val="24"/>
          <w:szCs w:val="24"/>
        </w:rPr>
      </w:pPr>
      <w:r w:rsidRPr="00C1538F">
        <w:rPr>
          <w:sz w:val="24"/>
          <w:szCs w:val="24"/>
        </w:rPr>
        <w:t>nonché contro</w:t>
      </w:r>
    </w:p>
    <w:p w14:paraId="42A22B95" w14:textId="77777777" w:rsidR="00672AE2" w:rsidRPr="00C1538F" w:rsidRDefault="00672AE2" w:rsidP="00672AE2">
      <w:pPr>
        <w:spacing w:line="460" w:lineRule="exact"/>
        <w:jc w:val="left"/>
        <w:rPr>
          <w:sz w:val="24"/>
          <w:szCs w:val="24"/>
        </w:rPr>
      </w:pPr>
      <w:r w:rsidRPr="00C1538F">
        <w:rPr>
          <w:sz w:val="24"/>
          <w:szCs w:val="24"/>
        </w:rPr>
        <w:t xml:space="preserve">- la Conferenza delle Regioni e delle Province autonome, in persona del legale rappresentante </w:t>
      </w:r>
      <w:r w:rsidRPr="00C1538F">
        <w:rPr>
          <w:i/>
          <w:iCs/>
          <w:sz w:val="24"/>
          <w:szCs w:val="24"/>
        </w:rPr>
        <w:t>pro tempore</w:t>
      </w:r>
      <w:r w:rsidRPr="00C1538F">
        <w:rPr>
          <w:sz w:val="24"/>
          <w:szCs w:val="24"/>
        </w:rPr>
        <w:t>;</w:t>
      </w:r>
    </w:p>
    <w:p w14:paraId="626EDA4E" w14:textId="77777777" w:rsidR="00672AE2" w:rsidRPr="00C1538F" w:rsidRDefault="00672AE2" w:rsidP="00672AE2">
      <w:pPr>
        <w:spacing w:line="460" w:lineRule="exact"/>
        <w:rPr>
          <w:sz w:val="24"/>
          <w:szCs w:val="24"/>
        </w:rPr>
      </w:pPr>
      <w:r w:rsidRPr="00C1538F">
        <w:rPr>
          <w:sz w:val="24"/>
          <w:szCs w:val="24"/>
        </w:rPr>
        <w:t xml:space="preserve">- la Regione Abruzzo (C.f. 80003170661), la Regione Basilicata (C.f. 80002950766), la Regione Calabria (C.f. 02205340793), la Regione Campania (C.f. 80011990639), la Regione Emilia Romagna (C.f. 80062590379), la Regione Autonoma Friuli-Venezia Giulia (C.f. 80014930327), la Regione Lazio (C.f. 80143490581), la Regione Liguria (C.f. 00849050109), la Regione Lombardia (C.f. 80050050154), la Regione Marche (80008630420), la Regione Molise (C.f. 00169440708), la Regione Piemonte (C.f. 80087670016), la Regione Puglia (C.f. 80017210727), la Regione Autonoma Sardegna (C.f. 80002870923), la Regione Siciliana (C.f. 80012000826), l’Assessorato della Salute della Regione Siciliana, la Regione Umbria (C.f. 80000130544), la Regione Autonoma Valle d’Aosta (C.f. 80002270074), la Regione Veneto (C.f. 80007580279), la Provincia Autonoma di Trento (C.f. 00337460224), la Provincia Autonoma di Bolzano (C.f. 00390090215), tutte in persona dei rispettivi legali rappresentanti </w:t>
      </w:r>
      <w:r w:rsidRPr="00C1538F">
        <w:rPr>
          <w:i/>
          <w:iCs/>
          <w:sz w:val="24"/>
          <w:szCs w:val="24"/>
        </w:rPr>
        <w:t>pro tempore</w:t>
      </w:r>
      <w:r w:rsidRPr="00C1538F">
        <w:rPr>
          <w:sz w:val="24"/>
          <w:szCs w:val="24"/>
        </w:rPr>
        <w:t>;</w:t>
      </w:r>
    </w:p>
    <w:bookmarkEnd w:id="0"/>
    <w:p w14:paraId="51B9C0BF" w14:textId="77777777" w:rsidR="00672AE2" w:rsidRPr="00C1538F" w:rsidRDefault="00672AE2" w:rsidP="00672AE2">
      <w:pPr>
        <w:spacing w:line="460" w:lineRule="exact"/>
        <w:jc w:val="right"/>
        <w:rPr>
          <w:sz w:val="24"/>
          <w:szCs w:val="24"/>
        </w:rPr>
      </w:pPr>
      <w:r w:rsidRPr="00C1538F">
        <w:rPr>
          <w:sz w:val="24"/>
          <w:szCs w:val="24"/>
        </w:rPr>
        <w:t>Amministrazioni resistenti</w:t>
      </w:r>
    </w:p>
    <w:p w14:paraId="5E243421" w14:textId="77777777" w:rsidR="00672AE2" w:rsidRPr="00C1538F" w:rsidRDefault="00672AE2" w:rsidP="00672AE2">
      <w:pPr>
        <w:spacing w:line="460" w:lineRule="exact"/>
        <w:jc w:val="center"/>
        <w:rPr>
          <w:sz w:val="24"/>
          <w:szCs w:val="24"/>
        </w:rPr>
      </w:pPr>
      <w:r w:rsidRPr="00C1538F">
        <w:rPr>
          <w:sz w:val="24"/>
          <w:szCs w:val="24"/>
        </w:rPr>
        <w:t>e nei confronti di</w:t>
      </w:r>
    </w:p>
    <w:p w14:paraId="2DF0C08A" w14:textId="77777777" w:rsidR="00672AE2" w:rsidRPr="00C1538F" w:rsidRDefault="00672AE2" w:rsidP="00672AE2">
      <w:pPr>
        <w:spacing w:line="460" w:lineRule="exact"/>
        <w:rPr>
          <w:sz w:val="24"/>
          <w:szCs w:val="24"/>
        </w:rPr>
      </w:pPr>
      <w:bookmarkStart w:id="1" w:name="_Hlk140921757"/>
      <w:r w:rsidRPr="00C1538F">
        <w:rPr>
          <w:sz w:val="24"/>
          <w:szCs w:val="24"/>
        </w:rPr>
        <w:t>Abbott S.r.l. (C.f. 00076670595)</w:t>
      </w:r>
      <w:bookmarkEnd w:id="1"/>
      <w:r w:rsidRPr="00C1538F">
        <w:rPr>
          <w:sz w:val="24"/>
          <w:szCs w:val="24"/>
        </w:rPr>
        <w:t xml:space="preserve">, in persona del legale rappresentante </w:t>
      </w:r>
      <w:r w:rsidRPr="00C1538F">
        <w:rPr>
          <w:i/>
          <w:iCs/>
          <w:sz w:val="24"/>
          <w:szCs w:val="24"/>
        </w:rPr>
        <w:t>pro tempore</w:t>
      </w:r>
      <w:r w:rsidRPr="00C1538F">
        <w:rPr>
          <w:sz w:val="24"/>
          <w:szCs w:val="24"/>
        </w:rPr>
        <w:t>, con sede in Roma, Via Ribotta n. 6;</w:t>
      </w:r>
    </w:p>
    <w:p w14:paraId="5FC971EB" w14:textId="2BA1062D" w:rsidR="008F0640" w:rsidRPr="00C1538F" w:rsidRDefault="008F0640" w:rsidP="008F0640">
      <w:pPr>
        <w:spacing w:line="460" w:lineRule="exact"/>
        <w:jc w:val="right"/>
        <w:rPr>
          <w:sz w:val="24"/>
          <w:szCs w:val="24"/>
        </w:rPr>
      </w:pPr>
      <w:proofErr w:type="spellStart"/>
      <w:r w:rsidRPr="00C1538F">
        <w:rPr>
          <w:sz w:val="24"/>
          <w:szCs w:val="24"/>
        </w:rPr>
        <w:t>Controinteressata</w:t>
      </w:r>
      <w:proofErr w:type="spellEnd"/>
    </w:p>
    <w:p w14:paraId="67F9CD21" w14:textId="5B76ABBC" w:rsidR="00672AE2" w:rsidRPr="00C1538F" w:rsidRDefault="008F0640" w:rsidP="00672AE2">
      <w:pPr>
        <w:spacing w:line="460" w:lineRule="exact"/>
        <w:jc w:val="center"/>
        <w:rPr>
          <w:sz w:val="24"/>
          <w:szCs w:val="24"/>
        </w:rPr>
      </w:pPr>
      <w:r w:rsidRPr="00C1538F">
        <w:rPr>
          <w:sz w:val="24"/>
          <w:szCs w:val="24"/>
        </w:rPr>
        <w:t>nonché nei confronti di</w:t>
      </w:r>
    </w:p>
    <w:p w14:paraId="3C83E47B" w14:textId="0B27D77E" w:rsidR="009009D3" w:rsidRPr="00C1538F" w:rsidRDefault="009009D3" w:rsidP="009009D3">
      <w:pPr>
        <w:spacing w:line="460" w:lineRule="exact"/>
        <w:rPr>
          <w:sz w:val="24"/>
          <w:szCs w:val="24"/>
        </w:rPr>
      </w:pPr>
      <w:bookmarkStart w:id="2" w:name="_Hlk140921855"/>
      <w:r w:rsidRPr="00C1538F">
        <w:rPr>
          <w:sz w:val="24"/>
          <w:szCs w:val="24"/>
        </w:rPr>
        <w:lastRenderedPageBreak/>
        <w:t xml:space="preserve">tutte le strutture del SSN/SSR, diverse dalle Regioni, operanti nel settore di cui trattasi e che hanno acquisito dispositivi medici negli anni di riferimento nonché </w:t>
      </w:r>
      <w:r w:rsidR="00AC406B">
        <w:rPr>
          <w:sz w:val="24"/>
          <w:szCs w:val="24"/>
        </w:rPr>
        <w:t xml:space="preserve">di </w:t>
      </w:r>
      <w:r w:rsidRPr="00C1538F">
        <w:rPr>
          <w:sz w:val="24"/>
          <w:szCs w:val="24"/>
        </w:rPr>
        <w:t>tutte le ditte che hanno fornito alle strutture pubbliche di cui sopra dispositivi medici negli anni di riferimento;</w:t>
      </w:r>
    </w:p>
    <w:bookmarkEnd w:id="2"/>
    <w:p w14:paraId="3E4BD1AB" w14:textId="5BFD01FD" w:rsidR="009009D3" w:rsidRPr="00C1538F" w:rsidRDefault="009009D3" w:rsidP="009009D3">
      <w:pPr>
        <w:spacing w:line="460" w:lineRule="exact"/>
        <w:jc w:val="right"/>
        <w:rPr>
          <w:sz w:val="24"/>
          <w:szCs w:val="24"/>
        </w:rPr>
      </w:pPr>
      <w:r w:rsidRPr="00C1538F">
        <w:rPr>
          <w:sz w:val="24"/>
          <w:szCs w:val="24"/>
        </w:rPr>
        <w:t>Controinteressati</w:t>
      </w:r>
    </w:p>
    <w:p w14:paraId="005E3C02" w14:textId="6579DABB" w:rsidR="00BD2398" w:rsidRPr="00C1538F" w:rsidRDefault="00BD2398" w:rsidP="00F46D80">
      <w:pPr>
        <w:spacing w:line="460" w:lineRule="exact"/>
        <w:jc w:val="center"/>
        <w:rPr>
          <w:sz w:val="24"/>
          <w:szCs w:val="24"/>
        </w:rPr>
      </w:pPr>
      <w:bookmarkStart w:id="3" w:name="_Hlk128135434"/>
      <w:r w:rsidRPr="00C1538F">
        <w:rPr>
          <w:sz w:val="24"/>
          <w:szCs w:val="24"/>
        </w:rPr>
        <w:t>* * *</w:t>
      </w:r>
    </w:p>
    <w:p w14:paraId="7B6D4BB3" w14:textId="6D1AB8BE" w:rsidR="00BD2398" w:rsidRPr="00C1538F" w:rsidRDefault="00BD2398" w:rsidP="00BD2398">
      <w:pPr>
        <w:spacing w:line="460" w:lineRule="exact"/>
        <w:rPr>
          <w:sz w:val="24"/>
          <w:szCs w:val="24"/>
        </w:rPr>
      </w:pPr>
      <w:r w:rsidRPr="00C1538F">
        <w:rPr>
          <w:sz w:val="24"/>
          <w:szCs w:val="24"/>
        </w:rPr>
        <w:t xml:space="preserve">La società TECNICA SCIENTIFICA SERVICE S.r.l., come </w:t>
      </w:r>
      <w:r w:rsidR="00870B2A" w:rsidRPr="00C1538F">
        <w:rPr>
          <w:sz w:val="24"/>
          <w:szCs w:val="24"/>
        </w:rPr>
        <w:t>sopra</w:t>
      </w:r>
      <w:r w:rsidRPr="00C1538F">
        <w:rPr>
          <w:sz w:val="24"/>
          <w:szCs w:val="24"/>
        </w:rPr>
        <w:t xml:space="preserve"> rappresentata, difesa e domiciliata, </w:t>
      </w:r>
      <w:r w:rsidR="008D255D" w:rsidRPr="00C1538F">
        <w:rPr>
          <w:sz w:val="24"/>
          <w:szCs w:val="24"/>
        </w:rPr>
        <w:t xml:space="preserve">autorizzata alla notifica per pubblici proclami </w:t>
      </w:r>
      <w:r w:rsidR="008F0640" w:rsidRPr="00C1538F">
        <w:rPr>
          <w:sz w:val="24"/>
          <w:szCs w:val="24"/>
        </w:rPr>
        <w:t xml:space="preserve">dal Tribunale Amministrativo Regionale per il Lazio, Sezione Terza </w:t>
      </w:r>
      <w:r w:rsidR="008F0640" w:rsidRPr="00C1538F">
        <w:rPr>
          <w:i/>
          <w:iCs/>
          <w:sz w:val="24"/>
          <w:szCs w:val="24"/>
        </w:rPr>
        <w:t xml:space="preserve">quater </w:t>
      </w:r>
      <w:r w:rsidR="008F0640" w:rsidRPr="00C1538F">
        <w:rPr>
          <w:sz w:val="24"/>
          <w:szCs w:val="24"/>
        </w:rPr>
        <w:t xml:space="preserve">di Roma mediante la pubblicazione sul sito web istituzionale del Ministero della Salute e delle singole Regioni evocate in giudizio </w:t>
      </w:r>
      <w:r w:rsidR="008D255D" w:rsidRPr="00C1538F">
        <w:rPr>
          <w:sz w:val="24"/>
          <w:szCs w:val="24"/>
        </w:rPr>
        <w:t xml:space="preserve">con Ordinanza presidenziale pubblicata il 27 giugno 2023 n. 4654 nel giudizio </w:t>
      </w:r>
      <w:proofErr w:type="spellStart"/>
      <w:r w:rsidR="008D255D" w:rsidRPr="00C1538F">
        <w:rPr>
          <w:sz w:val="24"/>
          <w:szCs w:val="24"/>
        </w:rPr>
        <w:t>R.g</w:t>
      </w:r>
      <w:proofErr w:type="spellEnd"/>
      <w:r w:rsidR="008D255D" w:rsidRPr="00C1538F">
        <w:rPr>
          <w:sz w:val="24"/>
          <w:szCs w:val="24"/>
        </w:rPr>
        <w:t>. n. 6165/2023</w:t>
      </w:r>
      <w:r w:rsidR="00E94723" w:rsidRPr="00C1538F">
        <w:rPr>
          <w:sz w:val="24"/>
          <w:szCs w:val="24"/>
        </w:rPr>
        <w:t>,</w:t>
      </w:r>
      <w:r w:rsidR="008B2A8D" w:rsidRPr="00C1538F">
        <w:rPr>
          <w:sz w:val="24"/>
          <w:szCs w:val="24"/>
        </w:rPr>
        <w:t xml:space="preserve"> in esecuzione </w:t>
      </w:r>
      <w:r w:rsidR="008F0640" w:rsidRPr="00C1538F">
        <w:rPr>
          <w:sz w:val="24"/>
          <w:szCs w:val="24"/>
        </w:rPr>
        <w:t xml:space="preserve">di quest’ultima </w:t>
      </w:r>
      <w:r w:rsidR="00D171C3" w:rsidRPr="00C1538F">
        <w:rPr>
          <w:sz w:val="24"/>
          <w:szCs w:val="24"/>
        </w:rPr>
        <w:t>indica i</w:t>
      </w:r>
      <w:r w:rsidR="00E94723" w:rsidRPr="00C1538F">
        <w:rPr>
          <w:sz w:val="24"/>
          <w:szCs w:val="24"/>
        </w:rPr>
        <w:t xml:space="preserve"> seguent</w:t>
      </w:r>
      <w:r w:rsidR="00D171C3" w:rsidRPr="00C1538F">
        <w:rPr>
          <w:sz w:val="24"/>
          <w:szCs w:val="24"/>
        </w:rPr>
        <w:t>i contenuti del relativo</w:t>
      </w:r>
    </w:p>
    <w:p w14:paraId="0F773D58" w14:textId="4A7FBF85" w:rsidR="00E94723" w:rsidRPr="00C1538F" w:rsidRDefault="00E94723" w:rsidP="00E94723">
      <w:pPr>
        <w:spacing w:line="460" w:lineRule="exact"/>
        <w:jc w:val="center"/>
        <w:rPr>
          <w:b/>
          <w:bCs/>
          <w:sz w:val="24"/>
          <w:szCs w:val="24"/>
        </w:rPr>
      </w:pPr>
      <w:r w:rsidRPr="00C1538F">
        <w:rPr>
          <w:b/>
          <w:bCs/>
          <w:sz w:val="24"/>
          <w:szCs w:val="24"/>
        </w:rPr>
        <w:t>AVVISO</w:t>
      </w:r>
    </w:p>
    <w:p w14:paraId="3EF7A309" w14:textId="19C720BB" w:rsidR="00E94723" w:rsidRPr="00C1538F" w:rsidRDefault="00D171C3" w:rsidP="00D171C3">
      <w:pPr>
        <w:pStyle w:val="Paragrafoelenco"/>
        <w:numPr>
          <w:ilvl w:val="0"/>
          <w:numId w:val="14"/>
        </w:numPr>
        <w:spacing w:line="460" w:lineRule="exact"/>
        <w:ind w:left="0" w:firstLine="0"/>
        <w:rPr>
          <w:i/>
          <w:iCs/>
          <w:sz w:val="24"/>
          <w:szCs w:val="24"/>
        </w:rPr>
      </w:pPr>
      <w:r w:rsidRPr="00C1538F">
        <w:rPr>
          <w:i/>
          <w:iCs/>
          <w:sz w:val="24"/>
          <w:szCs w:val="24"/>
        </w:rPr>
        <w:t>(Autorità giudiziaria innanzi alla quale si procede e numero di registro generale del ricorso)</w:t>
      </w:r>
    </w:p>
    <w:p w14:paraId="24F3FBB5" w14:textId="1103C2BE" w:rsidR="00295769" w:rsidRPr="00C1538F" w:rsidRDefault="00295769" w:rsidP="00295769">
      <w:pPr>
        <w:spacing w:line="460" w:lineRule="exact"/>
        <w:rPr>
          <w:b/>
          <w:bCs/>
          <w:sz w:val="24"/>
          <w:szCs w:val="24"/>
        </w:rPr>
      </w:pPr>
      <w:r w:rsidRPr="00C1538F">
        <w:rPr>
          <w:b/>
          <w:bCs/>
          <w:sz w:val="24"/>
          <w:szCs w:val="24"/>
        </w:rPr>
        <w:t>Tribunale Amministrativo Regionale per il Lazio</w:t>
      </w:r>
      <w:r w:rsidR="00AF56E5" w:rsidRPr="00C1538F">
        <w:rPr>
          <w:b/>
          <w:bCs/>
          <w:sz w:val="24"/>
          <w:szCs w:val="24"/>
        </w:rPr>
        <w:t>,</w:t>
      </w:r>
      <w:r w:rsidRPr="00C1538F">
        <w:rPr>
          <w:b/>
          <w:bCs/>
          <w:sz w:val="24"/>
          <w:szCs w:val="24"/>
        </w:rPr>
        <w:t xml:space="preserve"> Sezione di Roma Terza </w:t>
      </w:r>
      <w:r w:rsidRPr="00C1538F">
        <w:rPr>
          <w:b/>
          <w:bCs/>
          <w:i/>
          <w:iCs/>
          <w:sz w:val="24"/>
          <w:szCs w:val="24"/>
        </w:rPr>
        <w:t>Quater</w:t>
      </w:r>
      <w:r w:rsidRPr="00C1538F">
        <w:rPr>
          <w:b/>
          <w:bCs/>
          <w:sz w:val="24"/>
          <w:szCs w:val="24"/>
        </w:rPr>
        <w:t xml:space="preserve"> – ricorso n </w:t>
      </w:r>
      <w:proofErr w:type="spellStart"/>
      <w:r w:rsidRPr="00C1538F">
        <w:rPr>
          <w:b/>
          <w:bCs/>
          <w:sz w:val="24"/>
          <w:szCs w:val="24"/>
        </w:rPr>
        <w:t>r.g</w:t>
      </w:r>
      <w:proofErr w:type="spellEnd"/>
      <w:r w:rsidRPr="00C1538F">
        <w:rPr>
          <w:b/>
          <w:bCs/>
          <w:sz w:val="24"/>
          <w:szCs w:val="24"/>
        </w:rPr>
        <w:t>. 6165/2023</w:t>
      </w:r>
    </w:p>
    <w:p w14:paraId="6534F895" w14:textId="199AFDEC" w:rsidR="00D171C3" w:rsidRPr="00C1538F" w:rsidRDefault="00D171C3" w:rsidP="00D171C3">
      <w:pPr>
        <w:pStyle w:val="Paragrafoelenco"/>
        <w:numPr>
          <w:ilvl w:val="0"/>
          <w:numId w:val="14"/>
        </w:numPr>
        <w:spacing w:line="460" w:lineRule="exact"/>
        <w:ind w:left="0" w:firstLine="0"/>
        <w:rPr>
          <w:i/>
          <w:iCs/>
          <w:sz w:val="24"/>
          <w:szCs w:val="24"/>
        </w:rPr>
      </w:pPr>
      <w:r w:rsidRPr="00C1538F">
        <w:rPr>
          <w:i/>
          <w:iCs/>
          <w:sz w:val="24"/>
          <w:szCs w:val="24"/>
        </w:rPr>
        <w:t>(nome di parte ricorrente e l'indicazione delle Amministrazioni intimate)</w:t>
      </w:r>
    </w:p>
    <w:p w14:paraId="153BFDE0" w14:textId="77777777" w:rsidR="00B53628" w:rsidRPr="00C1538F" w:rsidRDefault="00295769" w:rsidP="00295769">
      <w:pPr>
        <w:spacing w:line="460" w:lineRule="exact"/>
        <w:rPr>
          <w:sz w:val="24"/>
          <w:szCs w:val="24"/>
        </w:rPr>
      </w:pPr>
      <w:r w:rsidRPr="00C1538F">
        <w:rPr>
          <w:sz w:val="24"/>
          <w:szCs w:val="24"/>
        </w:rPr>
        <w:t xml:space="preserve">Ricorrente: </w:t>
      </w:r>
    </w:p>
    <w:p w14:paraId="7020531B" w14:textId="0752F98B" w:rsidR="00B53628" w:rsidRPr="00C1538F" w:rsidRDefault="00B53628" w:rsidP="00295769">
      <w:pPr>
        <w:spacing w:line="460" w:lineRule="exact"/>
        <w:rPr>
          <w:b/>
          <w:bCs/>
          <w:sz w:val="24"/>
          <w:szCs w:val="24"/>
        </w:rPr>
      </w:pPr>
      <w:r w:rsidRPr="00C1538F">
        <w:rPr>
          <w:b/>
          <w:bCs/>
          <w:sz w:val="24"/>
          <w:szCs w:val="24"/>
        </w:rPr>
        <w:t xml:space="preserve">Tecnica Scientifica Service </w:t>
      </w:r>
      <w:r w:rsidR="00295769" w:rsidRPr="00C1538F">
        <w:rPr>
          <w:b/>
          <w:bCs/>
          <w:sz w:val="24"/>
          <w:szCs w:val="24"/>
        </w:rPr>
        <w:t>S.r.l. (C.f./</w:t>
      </w:r>
      <w:proofErr w:type="spellStart"/>
      <w:r w:rsidR="00295769" w:rsidRPr="00C1538F">
        <w:rPr>
          <w:b/>
          <w:bCs/>
          <w:sz w:val="24"/>
          <w:szCs w:val="24"/>
        </w:rPr>
        <w:t>P.Iva</w:t>
      </w:r>
      <w:proofErr w:type="spellEnd"/>
      <w:r w:rsidR="00295769" w:rsidRPr="00C1538F">
        <w:rPr>
          <w:b/>
          <w:bCs/>
          <w:sz w:val="24"/>
          <w:szCs w:val="24"/>
        </w:rPr>
        <w:t xml:space="preserve"> 07620470018)</w:t>
      </w:r>
    </w:p>
    <w:p w14:paraId="1FF61AB1" w14:textId="11C5F812" w:rsidR="00295769" w:rsidRPr="00C1538F" w:rsidRDefault="00B53628" w:rsidP="00295769">
      <w:pPr>
        <w:spacing w:line="460" w:lineRule="exact"/>
        <w:rPr>
          <w:sz w:val="24"/>
          <w:szCs w:val="24"/>
        </w:rPr>
      </w:pPr>
      <w:r w:rsidRPr="00C1538F">
        <w:rPr>
          <w:sz w:val="24"/>
          <w:szCs w:val="24"/>
        </w:rPr>
        <w:t>Amministrazioni resistenti:</w:t>
      </w:r>
    </w:p>
    <w:p w14:paraId="22B5267A" w14:textId="77777777" w:rsidR="00B53628" w:rsidRPr="00C1538F" w:rsidRDefault="00B53628" w:rsidP="00B53628">
      <w:pPr>
        <w:spacing w:line="460" w:lineRule="exact"/>
        <w:rPr>
          <w:b/>
          <w:bCs/>
          <w:sz w:val="24"/>
          <w:szCs w:val="24"/>
        </w:rPr>
      </w:pPr>
      <w:r w:rsidRPr="00C1538F">
        <w:rPr>
          <w:b/>
          <w:bCs/>
          <w:sz w:val="24"/>
          <w:szCs w:val="24"/>
        </w:rPr>
        <w:t xml:space="preserve">- il Ministero della Salute, in persona del Ministro in carica, legale rappresentante </w:t>
      </w:r>
      <w:r w:rsidRPr="00C1538F">
        <w:rPr>
          <w:b/>
          <w:bCs/>
          <w:i/>
          <w:iCs/>
          <w:sz w:val="24"/>
          <w:szCs w:val="24"/>
        </w:rPr>
        <w:t>pro tempore</w:t>
      </w:r>
      <w:r w:rsidRPr="00C1538F">
        <w:rPr>
          <w:b/>
          <w:bCs/>
          <w:sz w:val="24"/>
          <w:szCs w:val="24"/>
        </w:rPr>
        <w:t xml:space="preserve"> (C.f. 80242250589);</w:t>
      </w:r>
    </w:p>
    <w:p w14:paraId="1A91EE4A" w14:textId="77777777" w:rsidR="00B53628" w:rsidRPr="00C1538F" w:rsidRDefault="00B53628" w:rsidP="00B53628">
      <w:pPr>
        <w:spacing w:line="460" w:lineRule="exact"/>
        <w:rPr>
          <w:b/>
          <w:bCs/>
          <w:sz w:val="24"/>
          <w:szCs w:val="24"/>
        </w:rPr>
      </w:pPr>
      <w:r w:rsidRPr="00C1538F">
        <w:rPr>
          <w:b/>
          <w:bCs/>
          <w:sz w:val="24"/>
          <w:szCs w:val="24"/>
        </w:rPr>
        <w:t xml:space="preserve">- il Ministero dell’Economia e delle Finanze, in persona del Ministro in carica, legale rappresentante </w:t>
      </w:r>
      <w:r w:rsidRPr="00C1538F">
        <w:rPr>
          <w:b/>
          <w:bCs/>
          <w:i/>
          <w:iCs/>
          <w:sz w:val="24"/>
          <w:szCs w:val="24"/>
        </w:rPr>
        <w:t>pro tempore</w:t>
      </w:r>
      <w:r w:rsidRPr="00C1538F">
        <w:rPr>
          <w:b/>
          <w:bCs/>
          <w:sz w:val="24"/>
          <w:szCs w:val="24"/>
        </w:rPr>
        <w:t xml:space="preserve"> (C.f. 80415740580);</w:t>
      </w:r>
    </w:p>
    <w:p w14:paraId="6B6F49CC" w14:textId="77777777" w:rsidR="00B53628" w:rsidRPr="00C1538F" w:rsidRDefault="00B53628" w:rsidP="00B53628">
      <w:pPr>
        <w:spacing w:line="460" w:lineRule="exact"/>
        <w:rPr>
          <w:b/>
          <w:bCs/>
          <w:sz w:val="24"/>
          <w:szCs w:val="24"/>
        </w:rPr>
      </w:pPr>
      <w:r w:rsidRPr="00C1538F">
        <w:rPr>
          <w:b/>
          <w:bCs/>
          <w:sz w:val="24"/>
          <w:szCs w:val="24"/>
        </w:rPr>
        <w:t xml:space="preserve">- la Presidenza del Consiglio dei Ministri, in persona del Presidente del Consiglio in carica, legale rappresentante </w:t>
      </w:r>
      <w:r w:rsidRPr="00C1538F">
        <w:rPr>
          <w:b/>
          <w:bCs/>
          <w:i/>
          <w:iCs/>
          <w:sz w:val="24"/>
          <w:szCs w:val="24"/>
        </w:rPr>
        <w:t>pro tempore</w:t>
      </w:r>
      <w:r w:rsidRPr="00C1538F">
        <w:rPr>
          <w:b/>
          <w:bCs/>
          <w:sz w:val="24"/>
          <w:szCs w:val="24"/>
        </w:rPr>
        <w:t xml:space="preserve"> (C.f. 80188230587);</w:t>
      </w:r>
    </w:p>
    <w:p w14:paraId="276F0ACD" w14:textId="77777777" w:rsidR="00B53628" w:rsidRPr="00C1538F" w:rsidRDefault="00B53628" w:rsidP="00B53628">
      <w:pPr>
        <w:spacing w:line="460" w:lineRule="exact"/>
        <w:rPr>
          <w:b/>
          <w:bCs/>
          <w:sz w:val="24"/>
          <w:szCs w:val="24"/>
        </w:rPr>
      </w:pPr>
      <w:r w:rsidRPr="00C1538F">
        <w:rPr>
          <w:b/>
          <w:bCs/>
          <w:sz w:val="24"/>
          <w:szCs w:val="24"/>
        </w:rPr>
        <w:lastRenderedPageBreak/>
        <w:t xml:space="preserve">- la Conferenza permanente per i rapporti tra lo Stato, le Regioni e le Province autonome di Trento e di Bolzano, in persona del legale rappresentante </w:t>
      </w:r>
      <w:r w:rsidRPr="00C1538F">
        <w:rPr>
          <w:b/>
          <w:bCs/>
          <w:i/>
          <w:iCs/>
          <w:sz w:val="24"/>
          <w:szCs w:val="24"/>
        </w:rPr>
        <w:t>pro tempore</w:t>
      </w:r>
      <w:r w:rsidRPr="00C1538F">
        <w:rPr>
          <w:b/>
          <w:bCs/>
          <w:sz w:val="24"/>
          <w:szCs w:val="24"/>
        </w:rPr>
        <w:t xml:space="preserve">; </w:t>
      </w:r>
    </w:p>
    <w:p w14:paraId="69FE1F54" w14:textId="77777777" w:rsidR="00B53628" w:rsidRPr="00C1538F" w:rsidRDefault="00B53628" w:rsidP="00B53628">
      <w:pPr>
        <w:spacing w:line="460" w:lineRule="exact"/>
        <w:rPr>
          <w:b/>
          <w:bCs/>
          <w:sz w:val="24"/>
          <w:szCs w:val="24"/>
        </w:rPr>
      </w:pPr>
      <w:r w:rsidRPr="00C1538F">
        <w:rPr>
          <w:b/>
          <w:bCs/>
          <w:sz w:val="24"/>
          <w:szCs w:val="24"/>
        </w:rPr>
        <w:t>tutti con l’Avvocatura generale dello Stato</w:t>
      </w:r>
    </w:p>
    <w:p w14:paraId="5504D6F2" w14:textId="77777777" w:rsidR="00B53628" w:rsidRPr="00C1538F" w:rsidRDefault="00B53628" w:rsidP="00B53628">
      <w:pPr>
        <w:spacing w:line="460" w:lineRule="exact"/>
        <w:rPr>
          <w:b/>
          <w:bCs/>
          <w:sz w:val="24"/>
          <w:szCs w:val="24"/>
        </w:rPr>
      </w:pPr>
      <w:r w:rsidRPr="00C1538F">
        <w:rPr>
          <w:b/>
          <w:bCs/>
          <w:sz w:val="24"/>
          <w:szCs w:val="24"/>
        </w:rPr>
        <w:t xml:space="preserve">- la Regione Toscana, in persona del legale rappresentante </w:t>
      </w:r>
      <w:r w:rsidRPr="00C1538F">
        <w:rPr>
          <w:b/>
          <w:bCs/>
          <w:i/>
          <w:iCs/>
          <w:sz w:val="24"/>
          <w:szCs w:val="24"/>
        </w:rPr>
        <w:t>pro tempore</w:t>
      </w:r>
      <w:r w:rsidRPr="00C1538F">
        <w:rPr>
          <w:b/>
          <w:bCs/>
          <w:sz w:val="24"/>
          <w:szCs w:val="24"/>
        </w:rPr>
        <w:t>, con gli avv.ti Sergio Fidanzia e Angelo Gigliola</w:t>
      </w:r>
    </w:p>
    <w:p w14:paraId="35B6DE4D" w14:textId="77777777" w:rsidR="00B53628" w:rsidRPr="00C1538F" w:rsidRDefault="00B53628" w:rsidP="00B53628">
      <w:pPr>
        <w:spacing w:line="460" w:lineRule="exact"/>
        <w:jc w:val="left"/>
        <w:rPr>
          <w:b/>
          <w:bCs/>
          <w:sz w:val="24"/>
          <w:szCs w:val="24"/>
        </w:rPr>
      </w:pPr>
      <w:r w:rsidRPr="00C1538F">
        <w:rPr>
          <w:b/>
          <w:bCs/>
          <w:sz w:val="24"/>
          <w:szCs w:val="24"/>
        </w:rPr>
        <w:t xml:space="preserve">- la Conferenza delle Regioni e delle Province autonome, in persona del legale rappresentante </w:t>
      </w:r>
      <w:r w:rsidRPr="00C1538F">
        <w:rPr>
          <w:b/>
          <w:bCs/>
          <w:i/>
          <w:iCs/>
          <w:sz w:val="24"/>
          <w:szCs w:val="24"/>
        </w:rPr>
        <w:t>pro tempore</w:t>
      </w:r>
      <w:r w:rsidRPr="00C1538F">
        <w:rPr>
          <w:b/>
          <w:bCs/>
          <w:sz w:val="24"/>
          <w:szCs w:val="24"/>
        </w:rPr>
        <w:t>;</w:t>
      </w:r>
    </w:p>
    <w:p w14:paraId="437B0863" w14:textId="77777777" w:rsidR="00B53628" w:rsidRPr="00C1538F" w:rsidRDefault="00B53628" w:rsidP="00B53628">
      <w:pPr>
        <w:spacing w:line="460" w:lineRule="exact"/>
        <w:rPr>
          <w:b/>
          <w:bCs/>
          <w:sz w:val="24"/>
          <w:szCs w:val="24"/>
        </w:rPr>
      </w:pPr>
      <w:r w:rsidRPr="00C1538F">
        <w:rPr>
          <w:b/>
          <w:bCs/>
          <w:sz w:val="24"/>
          <w:szCs w:val="24"/>
        </w:rPr>
        <w:t xml:space="preserve">- la Regione Abruzzo (C.f. 80003170661), la Regione Basilicata (C.f. 80002950766), la Regione Calabria (C.f. 02205340793), la Regione Campania (C.f. 80011990639), la Regione Emilia Romagna (C.f. 80062590379), la Regione Autonoma Friuli-Venezia Giulia (C.f. 80014930327), la Regione Lazio (C.f. 80143490581), la Regione Liguria (C.f. 00849050109), la Regione Lombardia (C.f. 80050050154), la Regione Marche (80008630420), la Regione Molise (C.f. 00169440708), la Regione Piemonte (C.f. 80087670016), la Regione Puglia (C.f. 80017210727), la Regione Autonoma Sardegna (C.f. 80002870923), la Regione Siciliana (C.f. 80012000826), l’Assessorato della Salute della Regione Siciliana, la Regione Umbria (C.f. 80000130544), la Regione Autonoma Valle d’Aosta (C.f. 80002270074), la Regione Veneto (C.f. 80007580279), la Provincia Autonoma di Trento (C.f. 00337460224), la Provincia Autonoma di Bolzano (C.f. 00390090215), tutte in persona dei rispettivi legali rappresentanti </w:t>
      </w:r>
      <w:r w:rsidRPr="00C1538F">
        <w:rPr>
          <w:b/>
          <w:bCs/>
          <w:i/>
          <w:iCs/>
          <w:sz w:val="24"/>
          <w:szCs w:val="24"/>
        </w:rPr>
        <w:t>pro tempore</w:t>
      </w:r>
      <w:r w:rsidRPr="00C1538F">
        <w:rPr>
          <w:b/>
          <w:bCs/>
          <w:sz w:val="24"/>
          <w:szCs w:val="24"/>
        </w:rPr>
        <w:t>;</w:t>
      </w:r>
    </w:p>
    <w:p w14:paraId="67C74415" w14:textId="2211CD1A" w:rsidR="00D171C3" w:rsidRPr="00C1538F" w:rsidRDefault="00D171C3" w:rsidP="00295769">
      <w:pPr>
        <w:pStyle w:val="Paragrafoelenco"/>
        <w:numPr>
          <w:ilvl w:val="0"/>
          <w:numId w:val="14"/>
        </w:numPr>
        <w:spacing w:line="460" w:lineRule="exact"/>
        <w:ind w:left="0" w:firstLine="0"/>
        <w:rPr>
          <w:i/>
          <w:iCs/>
          <w:sz w:val="24"/>
          <w:szCs w:val="24"/>
        </w:rPr>
      </w:pPr>
      <w:r w:rsidRPr="00C1538F">
        <w:rPr>
          <w:i/>
          <w:iCs/>
          <w:sz w:val="24"/>
          <w:szCs w:val="24"/>
          <w:lang w:eastAsia="en-US"/>
        </w:rPr>
        <w:t>(testo integrale del ricorso e dei ricorsi per motivi aggiunti)</w:t>
      </w:r>
    </w:p>
    <w:p w14:paraId="69D26B42" w14:textId="067CF971" w:rsidR="00B53628" w:rsidRPr="00C1538F" w:rsidRDefault="009504FF" w:rsidP="00B53628">
      <w:pPr>
        <w:spacing w:line="460" w:lineRule="exact"/>
        <w:rPr>
          <w:sz w:val="24"/>
          <w:szCs w:val="24"/>
        </w:rPr>
      </w:pPr>
      <w:r w:rsidRPr="00C1538F">
        <w:rPr>
          <w:sz w:val="24"/>
          <w:szCs w:val="24"/>
        </w:rPr>
        <w:t>Come da allegati duplicati informatici:</w:t>
      </w:r>
    </w:p>
    <w:p w14:paraId="13A6723F" w14:textId="65D8561C" w:rsidR="009504FF" w:rsidRPr="00C1538F" w:rsidRDefault="009504FF" w:rsidP="00061940">
      <w:pPr>
        <w:pStyle w:val="Paragrafoelenco"/>
        <w:numPr>
          <w:ilvl w:val="0"/>
          <w:numId w:val="16"/>
        </w:numPr>
        <w:spacing w:line="460" w:lineRule="exact"/>
        <w:ind w:left="0" w:firstLine="0"/>
        <w:rPr>
          <w:b/>
          <w:bCs/>
          <w:sz w:val="24"/>
          <w:szCs w:val="24"/>
        </w:rPr>
      </w:pPr>
      <w:bookmarkStart w:id="4" w:name="_Hlk141107687"/>
      <w:r w:rsidRPr="00C1538F">
        <w:rPr>
          <w:b/>
          <w:bCs/>
          <w:sz w:val="24"/>
          <w:szCs w:val="24"/>
        </w:rPr>
        <w:t>n.1 Atto di costituzione</w:t>
      </w:r>
    </w:p>
    <w:p w14:paraId="7E849E56" w14:textId="77777777" w:rsidR="009504FF" w:rsidRPr="00C1538F" w:rsidRDefault="009504FF" w:rsidP="00061940">
      <w:pPr>
        <w:pStyle w:val="Paragrafoelenco"/>
        <w:numPr>
          <w:ilvl w:val="0"/>
          <w:numId w:val="16"/>
        </w:numPr>
        <w:spacing w:line="460" w:lineRule="exact"/>
        <w:ind w:left="0" w:firstLine="0"/>
        <w:rPr>
          <w:b/>
          <w:bCs/>
          <w:sz w:val="24"/>
          <w:szCs w:val="24"/>
        </w:rPr>
      </w:pPr>
      <w:r w:rsidRPr="00C1538F">
        <w:rPr>
          <w:b/>
          <w:bCs/>
          <w:sz w:val="24"/>
          <w:szCs w:val="24"/>
        </w:rPr>
        <w:t>n. 2 Procura speciale</w:t>
      </w:r>
    </w:p>
    <w:p w14:paraId="6E1C4945" w14:textId="77777777" w:rsidR="009504FF" w:rsidRPr="00C1538F" w:rsidRDefault="009504FF" w:rsidP="00061940">
      <w:pPr>
        <w:pStyle w:val="Paragrafoelenco"/>
        <w:numPr>
          <w:ilvl w:val="0"/>
          <w:numId w:val="16"/>
        </w:numPr>
        <w:spacing w:line="460" w:lineRule="exact"/>
        <w:ind w:left="0" w:firstLine="0"/>
        <w:rPr>
          <w:b/>
          <w:bCs/>
          <w:sz w:val="24"/>
          <w:szCs w:val="24"/>
        </w:rPr>
      </w:pPr>
      <w:r w:rsidRPr="00C1538F">
        <w:rPr>
          <w:b/>
          <w:bCs/>
          <w:sz w:val="24"/>
          <w:szCs w:val="24"/>
        </w:rPr>
        <w:t>n.3 Avviso di deposito</w:t>
      </w:r>
    </w:p>
    <w:p w14:paraId="3A91AAB1" w14:textId="77777777" w:rsidR="009504FF" w:rsidRPr="00C1538F" w:rsidRDefault="009504FF" w:rsidP="00061940">
      <w:pPr>
        <w:pStyle w:val="Paragrafoelenco"/>
        <w:numPr>
          <w:ilvl w:val="0"/>
          <w:numId w:val="16"/>
        </w:numPr>
        <w:spacing w:line="460" w:lineRule="exact"/>
        <w:ind w:left="0" w:firstLine="0"/>
        <w:rPr>
          <w:b/>
          <w:bCs/>
          <w:sz w:val="24"/>
          <w:szCs w:val="24"/>
        </w:rPr>
      </w:pPr>
      <w:r w:rsidRPr="00C1538F">
        <w:rPr>
          <w:b/>
          <w:bCs/>
          <w:sz w:val="24"/>
          <w:szCs w:val="24"/>
        </w:rPr>
        <w:t>n. 4 Ricorso straordinario al Presidente della Repubblica</w:t>
      </w:r>
    </w:p>
    <w:p w14:paraId="5E72B761" w14:textId="77777777" w:rsidR="009504FF" w:rsidRPr="00C1538F" w:rsidRDefault="009504FF" w:rsidP="00061940">
      <w:pPr>
        <w:pStyle w:val="Paragrafoelenco"/>
        <w:numPr>
          <w:ilvl w:val="0"/>
          <w:numId w:val="16"/>
        </w:numPr>
        <w:spacing w:line="460" w:lineRule="exact"/>
        <w:ind w:left="0" w:firstLine="0"/>
        <w:rPr>
          <w:b/>
          <w:bCs/>
          <w:sz w:val="24"/>
          <w:szCs w:val="24"/>
        </w:rPr>
      </w:pPr>
      <w:r w:rsidRPr="00C1538F">
        <w:rPr>
          <w:b/>
          <w:bCs/>
          <w:sz w:val="24"/>
          <w:szCs w:val="24"/>
        </w:rPr>
        <w:lastRenderedPageBreak/>
        <w:t>n. 5 Ricorso straordinario per motivi aggiunti al Presidente della Repubblica 1</w:t>
      </w:r>
    </w:p>
    <w:p w14:paraId="7B4F584E" w14:textId="67369E32" w:rsidR="009504FF" w:rsidRPr="00C1538F" w:rsidRDefault="009504FF" w:rsidP="00061940">
      <w:pPr>
        <w:pStyle w:val="Paragrafoelenco"/>
        <w:numPr>
          <w:ilvl w:val="0"/>
          <w:numId w:val="16"/>
        </w:numPr>
        <w:spacing w:line="460" w:lineRule="exact"/>
        <w:ind w:left="0" w:firstLine="0"/>
        <w:rPr>
          <w:b/>
          <w:bCs/>
          <w:sz w:val="24"/>
          <w:szCs w:val="24"/>
        </w:rPr>
      </w:pPr>
      <w:r w:rsidRPr="00C1538F">
        <w:rPr>
          <w:b/>
          <w:bCs/>
          <w:sz w:val="24"/>
          <w:szCs w:val="24"/>
        </w:rPr>
        <w:t>n. 6 Ricorso straordinario per motivi aggiunti al Presidente della Repubblica 2</w:t>
      </w:r>
    </w:p>
    <w:p w14:paraId="77B2D1DB" w14:textId="4D21C8BF" w:rsidR="009504FF" w:rsidRPr="00C1538F" w:rsidRDefault="009504FF" w:rsidP="00061940">
      <w:pPr>
        <w:pStyle w:val="Paragrafoelenco"/>
        <w:numPr>
          <w:ilvl w:val="0"/>
          <w:numId w:val="16"/>
        </w:numPr>
        <w:spacing w:line="460" w:lineRule="exact"/>
        <w:ind w:left="0" w:firstLine="0"/>
        <w:rPr>
          <w:b/>
          <w:bCs/>
          <w:sz w:val="24"/>
          <w:szCs w:val="24"/>
        </w:rPr>
      </w:pPr>
      <w:r w:rsidRPr="00C1538F">
        <w:rPr>
          <w:b/>
          <w:bCs/>
          <w:sz w:val="24"/>
          <w:szCs w:val="24"/>
        </w:rPr>
        <w:t xml:space="preserve">n. 7 Ricorso straordinario per motivi aggiunti al Presidente della Repubblica </w:t>
      </w:r>
      <w:r w:rsidR="00AF56E5" w:rsidRPr="00C1538F">
        <w:rPr>
          <w:b/>
          <w:bCs/>
          <w:sz w:val="24"/>
          <w:szCs w:val="24"/>
        </w:rPr>
        <w:t>3</w:t>
      </w:r>
    </w:p>
    <w:bookmarkEnd w:id="4"/>
    <w:p w14:paraId="0C218386" w14:textId="2F12D4AF" w:rsidR="00AF56E5" w:rsidRPr="00C1538F" w:rsidRDefault="00295769" w:rsidP="000D73C4">
      <w:pPr>
        <w:pStyle w:val="Paragrafoelenco"/>
        <w:numPr>
          <w:ilvl w:val="0"/>
          <w:numId w:val="14"/>
        </w:numPr>
        <w:spacing w:line="460" w:lineRule="exact"/>
        <w:ind w:left="0" w:firstLine="0"/>
        <w:rPr>
          <w:i/>
          <w:iCs/>
          <w:sz w:val="24"/>
          <w:szCs w:val="24"/>
        </w:rPr>
      </w:pPr>
      <w:r w:rsidRPr="00C1538F">
        <w:rPr>
          <w:i/>
          <w:iCs/>
          <w:sz w:val="24"/>
          <w:szCs w:val="24"/>
          <w:lang w:eastAsia="en-US"/>
        </w:rPr>
        <w:t>(indicazione dei controinteressati</w:t>
      </w:r>
      <w:r w:rsidR="00AF56E5" w:rsidRPr="00C1538F">
        <w:rPr>
          <w:i/>
          <w:iCs/>
          <w:sz w:val="24"/>
          <w:szCs w:val="24"/>
          <w:lang w:eastAsia="en-US"/>
        </w:rPr>
        <w:t xml:space="preserve"> </w:t>
      </w:r>
      <w:r w:rsidR="000D73C4" w:rsidRPr="00C1538F">
        <w:rPr>
          <w:i/>
          <w:iCs/>
          <w:sz w:val="24"/>
          <w:szCs w:val="24"/>
          <w:lang w:eastAsia="en-US"/>
        </w:rPr>
        <w:t xml:space="preserve">– </w:t>
      </w:r>
      <w:r w:rsidR="00AF56E5" w:rsidRPr="00C1538F">
        <w:rPr>
          <w:i/>
          <w:iCs/>
          <w:sz w:val="24"/>
          <w:szCs w:val="24"/>
          <w:lang w:eastAsia="en-US"/>
        </w:rPr>
        <w:t>oltr</w:t>
      </w:r>
      <w:r w:rsidR="000D73C4" w:rsidRPr="00C1538F">
        <w:rPr>
          <w:i/>
          <w:iCs/>
          <w:sz w:val="24"/>
          <w:szCs w:val="24"/>
          <w:lang w:eastAsia="en-US"/>
        </w:rPr>
        <w:t>e</w:t>
      </w:r>
      <w:r w:rsidR="00AF56E5" w:rsidRPr="00C1538F">
        <w:rPr>
          <w:i/>
          <w:iCs/>
          <w:sz w:val="24"/>
          <w:szCs w:val="24"/>
          <w:lang w:eastAsia="en-US"/>
        </w:rPr>
        <w:t xml:space="preserve"> a</w:t>
      </w:r>
      <w:r w:rsidR="000D73C4" w:rsidRPr="00C1538F">
        <w:rPr>
          <w:i/>
          <w:iCs/>
          <w:sz w:val="24"/>
          <w:szCs w:val="24"/>
          <w:lang w:eastAsia="en-US"/>
        </w:rPr>
        <w:t>lla già convenuta</w:t>
      </w:r>
      <w:r w:rsidR="00AF56E5" w:rsidRPr="00C1538F">
        <w:rPr>
          <w:sz w:val="24"/>
          <w:szCs w:val="24"/>
        </w:rPr>
        <w:t xml:space="preserve"> </w:t>
      </w:r>
      <w:r w:rsidR="00AF56E5" w:rsidRPr="00C1538F">
        <w:rPr>
          <w:i/>
          <w:iCs/>
          <w:sz w:val="24"/>
          <w:szCs w:val="24"/>
          <w:lang w:eastAsia="en-US"/>
        </w:rPr>
        <w:t>Abbott S.r.l. C.f. 00076670595</w:t>
      </w:r>
      <w:r w:rsidRPr="00C1538F">
        <w:rPr>
          <w:i/>
          <w:iCs/>
          <w:sz w:val="24"/>
          <w:szCs w:val="24"/>
          <w:lang w:eastAsia="en-US"/>
        </w:rPr>
        <w:t>)</w:t>
      </w:r>
    </w:p>
    <w:p w14:paraId="572AB9FF" w14:textId="201FB948" w:rsidR="00AF56E5" w:rsidRPr="00C1538F" w:rsidRDefault="00AF56E5" w:rsidP="00AF56E5">
      <w:pPr>
        <w:pStyle w:val="Paragrafoelenco"/>
        <w:spacing w:line="460" w:lineRule="exact"/>
        <w:ind w:left="0"/>
        <w:rPr>
          <w:sz w:val="24"/>
          <w:szCs w:val="24"/>
        </w:rPr>
      </w:pPr>
      <w:r w:rsidRPr="00C1538F">
        <w:rPr>
          <w:b/>
          <w:bCs/>
          <w:sz w:val="24"/>
          <w:szCs w:val="24"/>
        </w:rPr>
        <w:t>Tutte le strutture del SSN/SSR, diverse dalle Regioni, operanti nel settore di cui trattasi e che hanno acquisito dispositivi medici negli anni di riferimento nonché tutte le ditte che hanno fornito alle strutture pubbliche di cui sopra dispositivi medici negli anni di riferimento</w:t>
      </w:r>
      <w:r w:rsidRPr="00C1538F">
        <w:rPr>
          <w:sz w:val="24"/>
          <w:szCs w:val="24"/>
        </w:rPr>
        <w:t>;</w:t>
      </w:r>
    </w:p>
    <w:p w14:paraId="53F69575" w14:textId="2CCC8C6F" w:rsidR="00295769" w:rsidRPr="00C1538F" w:rsidRDefault="00295769" w:rsidP="00D171C3">
      <w:pPr>
        <w:pStyle w:val="Paragrafoelenco"/>
        <w:numPr>
          <w:ilvl w:val="0"/>
          <w:numId w:val="14"/>
        </w:numPr>
        <w:spacing w:line="460" w:lineRule="exact"/>
        <w:ind w:left="0" w:firstLine="0"/>
        <w:rPr>
          <w:i/>
          <w:iCs/>
          <w:sz w:val="24"/>
          <w:szCs w:val="24"/>
        </w:rPr>
      </w:pPr>
      <w:r w:rsidRPr="00C1538F">
        <w:rPr>
          <w:i/>
          <w:iCs/>
          <w:sz w:val="24"/>
          <w:szCs w:val="24"/>
          <w:lang w:eastAsia="en-US"/>
        </w:rPr>
        <w:t>(indicazione del numero dell’ordinanza con cui è stata autorizzata la notifica per pubblici proclami)</w:t>
      </w:r>
    </w:p>
    <w:p w14:paraId="746FD6BF" w14:textId="352E368D" w:rsidR="00295769" w:rsidRPr="00C1538F" w:rsidRDefault="00061940" w:rsidP="00295769">
      <w:pPr>
        <w:spacing w:line="460" w:lineRule="exact"/>
        <w:rPr>
          <w:sz w:val="24"/>
          <w:szCs w:val="24"/>
        </w:rPr>
      </w:pPr>
      <w:r w:rsidRPr="00C1538F">
        <w:rPr>
          <w:sz w:val="24"/>
          <w:szCs w:val="24"/>
        </w:rPr>
        <w:t>Come da allegato duplicato informatico</w:t>
      </w:r>
      <w:r w:rsidR="008F0640" w:rsidRPr="00C1538F">
        <w:rPr>
          <w:sz w:val="24"/>
          <w:szCs w:val="24"/>
        </w:rPr>
        <w:t>:</w:t>
      </w:r>
    </w:p>
    <w:p w14:paraId="4EBE753B" w14:textId="4F878711" w:rsidR="00D171C3" w:rsidRPr="00C1538F" w:rsidRDefault="00061940" w:rsidP="00061940">
      <w:pPr>
        <w:spacing w:line="460" w:lineRule="exact"/>
        <w:rPr>
          <w:b/>
          <w:bCs/>
          <w:i/>
          <w:iCs/>
          <w:sz w:val="24"/>
          <w:szCs w:val="24"/>
        </w:rPr>
      </w:pPr>
      <w:bookmarkStart w:id="5" w:name="_Hlk141107796"/>
      <w:r w:rsidRPr="00C1538F">
        <w:rPr>
          <w:b/>
          <w:bCs/>
          <w:sz w:val="24"/>
          <w:szCs w:val="24"/>
        </w:rPr>
        <w:t xml:space="preserve">Ordinanza T.A.R. Lazio Roma Sezione III </w:t>
      </w:r>
      <w:r w:rsidRPr="00C1538F">
        <w:rPr>
          <w:b/>
          <w:bCs/>
          <w:i/>
          <w:iCs/>
          <w:sz w:val="24"/>
          <w:szCs w:val="24"/>
        </w:rPr>
        <w:t xml:space="preserve">quater </w:t>
      </w:r>
      <w:r w:rsidRPr="00C1538F">
        <w:rPr>
          <w:b/>
          <w:bCs/>
          <w:sz w:val="24"/>
          <w:szCs w:val="24"/>
        </w:rPr>
        <w:t>27 giugno 2023 n. 4654</w:t>
      </w:r>
    </w:p>
    <w:bookmarkEnd w:id="5"/>
    <w:p w14:paraId="628FEAA5" w14:textId="7DBE75C4" w:rsidR="00E31B74" w:rsidRPr="00C1538F" w:rsidRDefault="00E31B74" w:rsidP="00E31B74">
      <w:pPr>
        <w:spacing w:line="460" w:lineRule="exact"/>
        <w:rPr>
          <w:sz w:val="24"/>
          <w:szCs w:val="24"/>
        </w:rPr>
      </w:pPr>
      <w:r w:rsidRPr="00C1538F">
        <w:rPr>
          <w:sz w:val="24"/>
          <w:szCs w:val="24"/>
        </w:rPr>
        <w:t>La società TECNICA SCIENTIFICA SERVICE S.r.l., come sopra rappresentata, difesa e domiciliata,</w:t>
      </w:r>
      <w:r w:rsidR="008F0640" w:rsidRPr="00C1538F">
        <w:rPr>
          <w:sz w:val="24"/>
          <w:szCs w:val="24"/>
        </w:rPr>
        <w:t xml:space="preserve"> alle sopra elencate Amministrazioni resistenti</w:t>
      </w:r>
    </w:p>
    <w:p w14:paraId="0A0BCC99" w14:textId="504D4DDF" w:rsidR="00BD2398" w:rsidRPr="00C1538F" w:rsidRDefault="008F0640" w:rsidP="00BD2398">
      <w:pPr>
        <w:spacing w:line="460" w:lineRule="exact"/>
        <w:jc w:val="center"/>
        <w:rPr>
          <w:b/>
          <w:bCs/>
          <w:sz w:val="24"/>
          <w:szCs w:val="24"/>
        </w:rPr>
      </w:pPr>
      <w:r w:rsidRPr="00C1538F">
        <w:rPr>
          <w:b/>
          <w:bCs/>
          <w:sz w:val="24"/>
          <w:szCs w:val="24"/>
        </w:rPr>
        <w:t>CHIEDE</w:t>
      </w:r>
    </w:p>
    <w:p w14:paraId="06E3388C" w14:textId="6BE7C071" w:rsidR="005E79DF" w:rsidRPr="00C1538F" w:rsidRDefault="008F0640" w:rsidP="00A941CF">
      <w:pPr>
        <w:pStyle w:val="Paragrafoelenco"/>
        <w:numPr>
          <w:ilvl w:val="0"/>
          <w:numId w:val="17"/>
        </w:numPr>
        <w:spacing w:line="460" w:lineRule="exact"/>
        <w:ind w:left="0" w:firstLine="0"/>
        <w:rPr>
          <w:sz w:val="24"/>
          <w:szCs w:val="24"/>
        </w:rPr>
      </w:pPr>
      <w:r w:rsidRPr="00C1538F">
        <w:rPr>
          <w:sz w:val="24"/>
          <w:szCs w:val="24"/>
        </w:rPr>
        <w:t>di</w:t>
      </w:r>
      <w:r w:rsidR="005E79DF" w:rsidRPr="00C1538F">
        <w:rPr>
          <w:sz w:val="24"/>
          <w:szCs w:val="24"/>
        </w:rPr>
        <w:t xml:space="preserve"> pubblicare sul proprio sito web istituzionale il testo integrale degli atti allegati compresa l’ordinanza, in calce ai quali dovrà essere inserito l’avviso che la pubblicazione viene effettuata in esecuzione dell’ordinanza stessa di cui dovranno essere riportati gli estremi;</w:t>
      </w:r>
    </w:p>
    <w:p w14:paraId="6C723B68" w14:textId="6AFE7ADB" w:rsidR="005E79DF" w:rsidRPr="00C1538F" w:rsidRDefault="008F0640" w:rsidP="00E2640E">
      <w:pPr>
        <w:pStyle w:val="Paragrafoelenco"/>
        <w:numPr>
          <w:ilvl w:val="0"/>
          <w:numId w:val="17"/>
        </w:numPr>
        <w:spacing w:line="460" w:lineRule="exact"/>
        <w:ind w:left="0" w:firstLine="0"/>
        <w:rPr>
          <w:sz w:val="24"/>
          <w:szCs w:val="24"/>
        </w:rPr>
      </w:pPr>
      <w:r w:rsidRPr="00C1538F">
        <w:rPr>
          <w:sz w:val="24"/>
          <w:szCs w:val="24"/>
        </w:rPr>
        <w:t>di non rimuovere</w:t>
      </w:r>
      <w:r w:rsidR="005E79DF" w:rsidRPr="00C1538F">
        <w:rPr>
          <w:sz w:val="24"/>
          <w:szCs w:val="24"/>
        </w:rPr>
        <w:t xml:space="preserve"> dal proprio sito web, sino alla pubblicazione della sentenza definitiva di primo grado, la documentazione ivi inserita;</w:t>
      </w:r>
    </w:p>
    <w:p w14:paraId="13FA2999" w14:textId="0762B920" w:rsidR="00E31B74" w:rsidRPr="00C1538F" w:rsidRDefault="008F0640" w:rsidP="005E79DF">
      <w:pPr>
        <w:pStyle w:val="Paragrafoelenco"/>
        <w:numPr>
          <w:ilvl w:val="0"/>
          <w:numId w:val="17"/>
        </w:numPr>
        <w:spacing w:line="460" w:lineRule="exact"/>
        <w:ind w:left="0" w:firstLine="0"/>
        <w:rPr>
          <w:sz w:val="24"/>
          <w:szCs w:val="24"/>
        </w:rPr>
      </w:pPr>
      <w:r w:rsidRPr="00C1538F">
        <w:rPr>
          <w:sz w:val="24"/>
          <w:szCs w:val="24"/>
        </w:rPr>
        <w:t>di rilasciare</w:t>
      </w:r>
      <w:r w:rsidR="005E79DF" w:rsidRPr="00C1538F">
        <w:rPr>
          <w:sz w:val="24"/>
          <w:szCs w:val="24"/>
        </w:rPr>
        <w:t xml:space="preserve"> alla parte ricorrente un attestato, nel quale si confermi la data dell'avvenuta pubblicazione nel sito web, reperibile in un’apposita sezione denominata </w:t>
      </w:r>
      <w:r w:rsidR="00E31B74" w:rsidRPr="00C1538F">
        <w:rPr>
          <w:sz w:val="24"/>
          <w:szCs w:val="24"/>
        </w:rPr>
        <w:t>“</w:t>
      </w:r>
      <w:r w:rsidR="005E79DF" w:rsidRPr="00C1538F">
        <w:rPr>
          <w:sz w:val="24"/>
          <w:szCs w:val="24"/>
        </w:rPr>
        <w:t>atti di notifica</w:t>
      </w:r>
      <w:r w:rsidR="00E31B74" w:rsidRPr="00C1538F">
        <w:rPr>
          <w:sz w:val="24"/>
          <w:szCs w:val="24"/>
        </w:rPr>
        <w:t>”</w:t>
      </w:r>
      <w:r w:rsidR="005E79DF" w:rsidRPr="00C1538F">
        <w:rPr>
          <w:sz w:val="24"/>
          <w:szCs w:val="24"/>
        </w:rPr>
        <w:t>;</w:t>
      </w:r>
    </w:p>
    <w:p w14:paraId="15B23560" w14:textId="77777777" w:rsidR="008F0640" w:rsidRPr="00C1538F" w:rsidRDefault="008F0640" w:rsidP="008F0640">
      <w:pPr>
        <w:pStyle w:val="Paragrafoelenco"/>
        <w:numPr>
          <w:ilvl w:val="0"/>
          <w:numId w:val="17"/>
        </w:numPr>
        <w:spacing w:line="460" w:lineRule="exact"/>
        <w:ind w:left="0" w:firstLine="0"/>
        <w:rPr>
          <w:sz w:val="24"/>
          <w:szCs w:val="24"/>
        </w:rPr>
      </w:pPr>
      <w:r w:rsidRPr="00C1538F">
        <w:rPr>
          <w:sz w:val="24"/>
          <w:szCs w:val="24"/>
        </w:rPr>
        <w:lastRenderedPageBreak/>
        <w:t>di curare</w:t>
      </w:r>
      <w:r w:rsidR="005E79DF" w:rsidRPr="00C1538F">
        <w:rPr>
          <w:sz w:val="24"/>
          <w:szCs w:val="24"/>
        </w:rPr>
        <w:t xml:space="preserve"> che sull'home page del relativo sito web venga inserito</w:t>
      </w:r>
      <w:r w:rsidR="00E31B74" w:rsidRPr="00C1538F">
        <w:rPr>
          <w:sz w:val="24"/>
          <w:szCs w:val="24"/>
        </w:rPr>
        <w:t xml:space="preserve"> </w:t>
      </w:r>
      <w:r w:rsidR="005E79DF" w:rsidRPr="00C1538F">
        <w:rPr>
          <w:sz w:val="24"/>
          <w:szCs w:val="24"/>
        </w:rPr>
        <w:t xml:space="preserve">un collegamento denominato </w:t>
      </w:r>
      <w:r w:rsidR="00E31B74" w:rsidRPr="00C1538F">
        <w:rPr>
          <w:sz w:val="24"/>
          <w:szCs w:val="24"/>
        </w:rPr>
        <w:t>“</w:t>
      </w:r>
      <w:r w:rsidR="005E79DF" w:rsidRPr="00C1538F">
        <w:rPr>
          <w:sz w:val="24"/>
          <w:szCs w:val="24"/>
        </w:rPr>
        <w:t>Atti di notifica</w:t>
      </w:r>
      <w:r w:rsidR="00E31B74" w:rsidRPr="00C1538F">
        <w:rPr>
          <w:sz w:val="24"/>
          <w:szCs w:val="24"/>
        </w:rPr>
        <w:t>”</w:t>
      </w:r>
      <w:r w:rsidR="005E79DF" w:rsidRPr="00C1538F">
        <w:rPr>
          <w:sz w:val="24"/>
          <w:szCs w:val="24"/>
        </w:rPr>
        <w:t>, dal quale possa raggiungersi la</w:t>
      </w:r>
      <w:r w:rsidR="00E31B74" w:rsidRPr="00C1538F">
        <w:rPr>
          <w:sz w:val="24"/>
          <w:szCs w:val="24"/>
        </w:rPr>
        <w:t xml:space="preserve"> </w:t>
      </w:r>
      <w:r w:rsidR="005E79DF" w:rsidRPr="00C1538F">
        <w:rPr>
          <w:sz w:val="24"/>
          <w:szCs w:val="24"/>
        </w:rPr>
        <w:t>pagina sulla quale sono stati pubblicati il ricorso, i ricorsi per motivi aggiunti e l</w:t>
      </w:r>
      <w:r w:rsidR="00E31B74" w:rsidRPr="00C1538F">
        <w:rPr>
          <w:sz w:val="24"/>
          <w:szCs w:val="24"/>
        </w:rPr>
        <w:t>’</w:t>
      </w:r>
      <w:r w:rsidR="005E79DF" w:rsidRPr="00C1538F">
        <w:rPr>
          <w:sz w:val="24"/>
          <w:szCs w:val="24"/>
        </w:rPr>
        <w:t>ordinanza, con l’integrazione dell'avviso che la pubblicazione viene</w:t>
      </w:r>
      <w:r w:rsidR="00E31B74" w:rsidRPr="00C1538F">
        <w:rPr>
          <w:sz w:val="24"/>
          <w:szCs w:val="24"/>
        </w:rPr>
        <w:t xml:space="preserve"> </w:t>
      </w:r>
      <w:r w:rsidR="005E79DF" w:rsidRPr="00C1538F">
        <w:rPr>
          <w:sz w:val="24"/>
          <w:szCs w:val="24"/>
        </w:rPr>
        <w:t>effettuata in esecuzione dell</w:t>
      </w:r>
      <w:r w:rsidR="00E31B74" w:rsidRPr="00C1538F">
        <w:rPr>
          <w:sz w:val="24"/>
          <w:szCs w:val="24"/>
        </w:rPr>
        <w:t>’</w:t>
      </w:r>
      <w:r w:rsidR="005E79DF" w:rsidRPr="00C1538F">
        <w:rPr>
          <w:sz w:val="24"/>
          <w:szCs w:val="24"/>
        </w:rPr>
        <w:t>ordinanza (di cui dovranno essere riportati</w:t>
      </w:r>
      <w:r w:rsidR="00E31B74" w:rsidRPr="00C1538F">
        <w:rPr>
          <w:sz w:val="24"/>
          <w:szCs w:val="24"/>
        </w:rPr>
        <w:t xml:space="preserve"> </w:t>
      </w:r>
      <w:r w:rsidR="005E79DF" w:rsidRPr="00C1538F">
        <w:rPr>
          <w:sz w:val="24"/>
          <w:szCs w:val="24"/>
        </w:rPr>
        <w:t>gli estremi)</w:t>
      </w:r>
      <w:r w:rsidR="00E31B74" w:rsidRPr="00C1538F">
        <w:rPr>
          <w:sz w:val="24"/>
          <w:szCs w:val="24"/>
        </w:rPr>
        <w:t>;</w:t>
      </w:r>
    </w:p>
    <w:p w14:paraId="1D827E4E" w14:textId="588A2B74" w:rsidR="008F0640" w:rsidRPr="00C1538F" w:rsidRDefault="008F0640" w:rsidP="008F0640">
      <w:pPr>
        <w:pStyle w:val="Paragrafoelenco"/>
        <w:spacing w:line="460" w:lineRule="exact"/>
        <w:ind w:left="0"/>
        <w:jc w:val="center"/>
        <w:rPr>
          <w:sz w:val="24"/>
          <w:szCs w:val="24"/>
        </w:rPr>
      </w:pPr>
      <w:r w:rsidRPr="00C1538F">
        <w:rPr>
          <w:sz w:val="24"/>
          <w:szCs w:val="24"/>
        </w:rPr>
        <w:t>* * *</w:t>
      </w:r>
    </w:p>
    <w:p w14:paraId="6C1165AE" w14:textId="1A22990E" w:rsidR="00E31B74" w:rsidRPr="00C1538F" w:rsidRDefault="002C6CE5" w:rsidP="008F0640">
      <w:pPr>
        <w:pStyle w:val="Paragrafoelenco"/>
        <w:spacing w:line="460" w:lineRule="exact"/>
        <w:ind w:left="0"/>
        <w:rPr>
          <w:sz w:val="24"/>
          <w:szCs w:val="24"/>
        </w:rPr>
      </w:pPr>
      <w:r w:rsidRPr="00C1538F">
        <w:rPr>
          <w:sz w:val="24"/>
          <w:szCs w:val="24"/>
        </w:rPr>
        <w:t>Come specificato nell’Ordinanza</w:t>
      </w:r>
      <w:r w:rsidR="00AC406B">
        <w:rPr>
          <w:sz w:val="24"/>
          <w:szCs w:val="24"/>
        </w:rPr>
        <w:t>,</w:t>
      </w:r>
      <w:r w:rsidRPr="00C1538F">
        <w:rPr>
          <w:sz w:val="24"/>
          <w:szCs w:val="24"/>
        </w:rPr>
        <w:t xml:space="preserve"> l</w:t>
      </w:r>
      <w:r w:rsidR="00E31B74" w:rsidRPr="00C1538F">
        <w:rPr>
          <w:sz w:val="24"/>
          <w:szCs w:val="24"/>
        </w:rPr>
        <w:t>e pubblicazioni sopra indicate dovranno essere effettuate (laddove - nel caso in cui le amministrazioni indicate ravvisino difficoltà/impossibilità a provvedere nei termini indicati in ordinanza ai relativi adempimenti, atteso il consistente numero delle ordinanze di integrazione di cui saranno destinatarie e ne diano atto formalmente - per effettuazione si dovrà intendere l’inoltro, da parte ricorrente alle indicate amministrazioni, della richiesta della pubblicazione di cui trattasi), pena l'improcedibilità del gravame, nel termine perentorio di giorni 30 (trenta) dalla comunicazione del</w:t>
      </w:r>
      <w:r w:rsidR="00AC406B">
        <w:rPr>
          <w:sz w:val="24"/>
          <w:szCs w:val="24"/>
        </w:rPr>
        <w:t>l’</w:t>
      </w:r>
      <w:r w:rsidR="00AC406B" w:rsidRPr="00AC406B">
        <w:t xml:space="preserve"> </w:t>
      </w:r>
      <w:r w:rsidR="00AC406B" w:rsidRPr="00AC406B">
        <w:rPr>
          <w:sz w:val="24"/>
          <w:szCs w:val="24"/>
        </w:rPr>
        <w:t>Ordinanza T.A.R. Lazio Roma Sezione III quater 27 giugno 2023 n. 4654</w:t>
      </w:r>
      <w:r w:rsidR="00E31B74" w:rsidRPr="00C1538F">
        <w:rPr>
          <w:sz w:val="24"/>
          <w:szCs w:val="24"/>
        </w:rPr>
        <w:t>, con deposito della prova del compimento di tali prescritti adempimenti entro il successivo termine perentorio di ulteriori giorni 30 (trenta) dal primo adempimento;</w:t>
      </w:r>
    </w:p>
    <w:p w14:paraId="09E1EB73" w14:textId="61D41908" w:rsidR="003D55EA" w:rsidRPr="00C1538F" w:rsidRDefault="002C6CE5" w:rsidP="002C6CE5">
      <w:pPr>
        <w:pStyle w:val="Paragrafoelenco"/>
        <w:spacing w:line="460" w:lineRule="exact"/>
        <w:ind w:left="0"/>
        <w:rPr>
          <w:i/>
          <w:iCs/>
          <w:sz w:val="24"/>
          <w:szCs w:val="24"/>
        </w:rPr>
      </w:pPr>
      <w:r w:rsidRPr="00C1538F">
        <w:rPr>
          <w:sz w:val="24"/>
          <w:szCs w:val="24"/>
        </w:rPr>
        <w:t xml:space="preserve">Parte </w:t>
      </w:r>
      <w:r w:rsidR="00E31B74" w:rsidRPr="00C1538F">
        <w:rPr>
          <w:sz w:val="24"/>
          <w:szCs w:val="24"/>
        </w:rPr>
        <w:t xml:space="preserve">ricorrente </w:t>
      </w:r>
      <w:r w:rsidRPr="00C1538F">
        <w:rPr>
          <w:sz w:val="24"/>
          <w:szCs w:val="24"/>
        </w:rPr>
        <w:t>verserà</w:t>
      </w:r>
      <w:r w:rsidR="00E31B74" w:rsidRPr="00C1538F">
        <w:rPr>
          <w:sz w:val="24"/>
          <w:szCs w:val="24"/>
        </w:rPr>
        <w:t xml:space="preserve"> alle Amministrazioni, secondo le modalità che saranno comunicate dalle </w:t>
      </w:r>
      <w:proofErr w:type="gramStart"/>
      <w:r w:rsidR="00E31B74" w:rsidRPr="00C1538F">
        <w:rPr>
          <w:sz w:val="24"/>
          <w:szCs w:val="24"/>
        </w:rPr>
        <w:t>predette</w:t>
      </w:r>
      <w:proofErr w:type="gramEnd"/>
      <w:r w:rsidR="00E31B74" w:rsidRPr="00C1538F">
        <w:rPr>
          <w:sz w:val="24"/>
          <w:szCs w:val="24"/>
        </w:rPr>
        <w:t>, l’importo eventualmente richiesto per l'attività di pubblicazione sui rispettivi siti web istituzionali;</w:t>
      </w:r>
      <w:bookmarkEnd w:id="3"/>
    </w:p>
    <w:p w14:paraId="290E7815" w14:textId="6C982119" w:rsidR="00842F70" w:rsidRPr="00C1538F" w:rsidRDefault="00842F70" w:rsidP="00F46D80">
      <w:pPr>
        <w:pStyle w:val="Paragrafoelenco"/>
        <w:spacing w:line="460" w:lineRule="exact"/>
        <w:ind w:left="0"/>
        <w:rPr>
          <w:sz w:val="24"/>
          <w:szCs w:val="24"/>
        </w:rPr>
      </w:pPr>
      <w:r w:rsidRPr="00C1538F">
        <w:rPr>
          <w:sz w:val="24"/>
          <w:szCs w:val="24"/>
        </w:rPr>
        <w:t xml:space="preserve">Torino, lì </w:t>
      </w:r>
      <w:r w:rsidR="000D73C4" w:rsidRPr="00C1538F">
        <w:rPr>
          <w:sz w:val="24"/>
          <w:szCs w:val="24"/>
        </w:rPr>
        <w:t>24</w:t>
      </w:r>
      <w:r w:rsidR="000044F5" w:rsidRPr="00C1538F">
        <w:rPr>
          <w:sz w:val="24"/>
          <w:szCs w:val="24"/>
        </w:rPr>
        <w:t xml:space="preserve"> </w:t>
      </w:r>
      <w:r w:rsidR="000D73C4" w:rsidRPr="00C1538F">
        <w:rPr>
          <w:sz w:val="24"/>
          <w:szCs w:val="24"/>
        </w:rPr>
        <w:t>luglio</w:t>
      </w:r>
      <w:r w:rsidR="000044F5" w:rsidRPr="00C1538F">
        <w:rPr>
          <w:sz w:val="24"/>
          <w:szCs w:val="24"/>
        </w:rPr>
        <w:t xml:space="preserve"> </w:t>
      </w:r>
      <w:r w:rsidRPr="00C1538F">
        <w:rPr>
          <w:sz w:val="24"/>
          <w:szCs w:val="24"/>
        </w:rPr>
        <w:t>2023</w:t>
      </w:r>
    </w:p>
    <w:p w14:paraId="3C80B3DE" w14:textId="133D17DD" w:rsidR="00CA09FE" w:rsidRPr="00C1538F" w:rsidRDefault="00CA09FE" w:rsidP="00F46D80">
      <w:pPr>
        <w:pStyle w:val="Paragrafoelenco"/>
        <w:spacing w:line="460" w:lineRule="exact"/>
        <w:ind w:left="0"/>
        <w:rPr>
          <w:sz w:val="24"/>
          <w:szCs w:val="24"/>
        </w:rPr>
      </w:pPr>
      <w:r w:rsidRPr="00C1538F">
        <w:rPr>
          <w:sz w:val="24"/>
          <w:szCs w:val="24"/>
        </w:rPr>
        <w:t>(avv. Francesco Goria)</w:t>
      </w:r>
    </w:p>
    <w:p w14:paraId="29C93A79" w14:textId="39A112CF" w:rsidR="00CA09FE" w:rsidRPr="00C1538F" w:rsidRDefault="00CA09FE" w:rsidP="00F46D80">
      <w:pPr>
        <w:pStyle w:val="Paragrafoelenco"/>
        <w:spacing w:line="460" w:lineRule="exact"/>
        <w:ind w:left="0"/>
        <w:rPr>
          <w:sz w:val="24"/>
          <w:szCs w:val="24"/>
        </w:rPr>
      </w:pPr>
      <w:r w:rsidRPr="00C1538F">
        <w:rPr>
          <w:sz w:val="24"/>
          <w:szCs w:val="24"/>
        </w:rPr>
        <w:t>(avv. Paolo Biorci)</w:t>
      </w:r>
    </w:p>
    <w:p w14:paraId="2B219526" w14:textId="43DDF6C9" w:rsidR="00853A82" w:rsidRPr="00C1538F" w:rsidRDefault="00CA09FE" w:rsidP="00F46D80">
      <w:pPr>
        <w:pStyle w:val="Paragrafoelenco"/>
        <w:spacing w:line="460" w:lineRule="exact"/>
        <w:ind w:left="0"/>
        <w:rPr>
          <w:sz w:val="24"/>
          <w:szCs w:val="24"/>
        </w:rPr>
      </w:pPr>
      <w:r w:rsidRPr="00C1538F">
        <w:rPr>
          <w:sz w:val="24"/>
          <w:szCs w:val="24"/>
        </w:rPr>
        <w:t>(avv. Francesco Cuoco)</w:t>
      </w:r>
    </w:p>
    <w:sectPr w:rsidR="00853A82" w:rsidRPr="00C1538F" w:rsidSect="00F46D80">
      <w:footerReference w:type="default" r:id="rId11"/>
      <w:headerReference w:type="first" r:id="rId12"/>
      <w:pgSz w:w="11906" w:h="16838"/>
      <w:pgMar w:top="1560" w:right="2835" w:bottom="113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CC9DF" w14:textId="77777777" w:rsidR="005427AB" w:rsidRDefault="005427AB" w:rsidP="00FB3F91">
      <w:r>
        <w:separator/>
      </w:r>
    </w:p>
  </w:endnote>
  <w:endnote w:type="continuationSeparator" w:id="0">
    <w:p w14:paraId="73AD3BF9" w14:textId="77777777" w:rsidR="005427AB" w:rsidRDefault="005427AB" w:rsidP="00FB3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ndale Sans UI">
    <w:altName w:val="Calibri"/>
    <w:charset w:val="00"/>
    <w:family w:val="swiss"/>
    <w:pitch w:val="variable"/>
    <w:sig w:usb0="00000001" w:usb1="00000000" w:usb2="00000000" w:usb3="00000000" w:csb0="0000009F" w:csb1="00000000"/>
  </w:font>
  <w:font w:name="Market Deco">
    <w:altName w:val="Calibri"/>
    <w:charset w:val="00"/>
    <w:family w:val="auto"/>
    <w:pitch w:val="variable"/>
    <w:sig w:usb0="A00002AF" w:usb1="500078FB" w:usb2="0000000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0377119"/>
      <w:docPartObj>
        <w:docPartGallery w:val="Page Numbers (Bottom of Page)"/>
        <w:docPartUnique/>
      </w:docPartObj>
    </w:sdtPr>
    <w:sdtContent>
      <w:p w14:paraId="72E5E3A1" w14:textId="77777777" w:rsidR="00FB3F91" w:rsidRDefault="00FB3F91">
        <w:pPr>
          <w:pStyle w:val="Pidipagina"/>
          <w:jc w:val="right"/>
        </w:pPr>
        <w:r>
          <w:fldChar w:fldCharType="begin"/>
        </w:r>
        <w:r>
          <w:instrText>PAGE   \* MERGEFORMAT</w:instrText>
        </w:r>
        <w:r>
          <w:fldChar w:fldCharType="separate"/>
        </w:r>
        <w:r>
          <w:t>2</w:t>
        </w:r>
        <w:r>
          <w:fldChar w:fldCharType="end"/>
        </w:r>
      </w:p>
    </w:sdtContent>
  </w:sdt>
  <w:p w14:paraId="785A7A04" w14:textId="77777777" w:rsidR="00FB3F91" w:rsidRDefault="00FB3F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E9838" w14:textId="77777777" w:rsidR="005427AB" w:rsidRDefault="005427AB" w:rsidP="00FB3F91">
      <w:r>
        <w:separator/>
      </w:r>
    </w:p>
  </w:footnote>
  <w:footnote w:type="continuationSeparator" w:id="0">
    <w:p w14:paraId="05CD7772" w14:textId="77777777" w:rsidR="005427AB" w:rsidRDefault="005427AB" w:rsidP="00FB3F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CD8F4" w14:textId="71FCA824" w:rsidR="00347773" w:rsidRDefault="007E59DA">
    <w:pPr>
      <w:pStyle w:val="Intestazione"/>
    </w:pPr>
    <w:r>
      <w:rPr>
        <w:noProof/>
      </w:rPr>
      <mc:AlternateContent>
        <mc:Choice Requires="wps">
          <w:drawing>
            <wp:anchor distT="0" distB="0" distL="114300" distR="114300" simplePos="0" relativeHeight="251660288" behindDoc="0" locked="0" layoutInCell="1" allowOverlap="1" wp14:anchorId="04CB71EE" wp14:editId="1B270FB1">
              <wp:simplePos x="0" y="0"/>
              <wp:positionH relativeFrom="column">
                <wp:posOffset>-845185</wp:posOffset>
              </wp:positionH>
              <wp:positionV relativeFrom="paragraph">
                <wp:posOffset>-354965</wp:posOffset>
              </wp:positionV>
              <wp:extent cx="2393950" cy="1022350"/>
              <wp:effectExtent l="0" t="0" r="6350" b="6350"/>
              <wp:wrapNone/>
              <wp:docPr id="2" name="Casella di testo 2"/>
              <wp:cNvGraphicFramePr/>
              <a:graphic xmlns:a="http://schemas.openxmlformats.org/drawingml/2006/main">
                <a:graphicData uri="http://schemas.microsoft.com/office/word/2010/wordprocessingShape">
                  <wps:wsp>
                    <wps:cNvSpPr txBox="1"/>
                    <wps:spPr>
                      <a:xfrm>
                        <a:off x="0" y="0"/>
                        <a:ext cx="2393950" cy="1022350"/>
                      </a:xfrm>
                      <a:prstGeom prst="rect">
                        <a:avLst/>
                      </a:prstGeom>
                      <a:solidFill>
                        <a:schemeClr val="lt1"/>
                      </a:solidFill>
                      <a:ln w="6350">
                        <a:noFill/>
                      </a:ln>
                    </wps:spPr>
                    <wps:txbx>
                      <w:txbxContent>
                        <w:p w14:paraId="2CC9891D" w14:textId="1AD33362" w:rsidR="007E59DA" w:rsidRDefault="007E59DA" w:rsidP="007E59DA">
                          <w:pPr>
                            <w:pStyle w:val="Intestazione"/>
                            <w:jc w:val="center"/>
                            <w:rPr>
                              <w:rFonts w:ascii="Market Deco" w:hAnsi="Market Deco"/>
                            </w:rPr>
                          </w:pPr>
                          <w:r>
                            <w:rPr>
                              <w:rFonts w:ascii="Market Deco" w:hAnsi="Market Deco"/>
                            </w:rPr>
                            <w:t>Avv. Paolo Biorci</w:t>
                          </w:r>
                        </w:p>
                        <w:p w14:paraId="174A7B8C" w14:textId="03A35A3D" w:rsidR="007E59DA" w:rsidRDefault="007E59DA" w:rsidP="007E59DA">
                          <w:pPr>
                            <w:pStyle w:val="Intestazione"/>
                            <w:jc w:val="center"/>
                            <w:rPr>
                              <w:rFonts w:ascii="Market Deco" w:hAnsi="Market Deco"/>
                              <w:sz w:val="24"/>
                              <w:lang w:eastAsia="it-IT"/>
                            </w:rPr>
                          </w:pPr>
                          <w:r>
                            <w:rPr>
                              <w:rFonts w:ascii="Market Deco" w:hAnsi="Market Deco"/>
                            </w:rPr>
                            <w:t>Avv. Francesco Cuoco</w:t>
                          </w:r>
                        </w:p>
                        <w:p w14:paraId="1F725BC4" w14:textId="5F0322D6" w:rsidR="007E59DA" w:rsidRDefault="007E59DA" w:rsidP="007E59DA">
                          <w:pPr>
                            <w:pStyle w:val="Intestazione"/>
                            <w:jc w:val="center"/>
                            <w:rPr>
                              <w:rFonts w:ascii="Market Deco" w:hAnsi="Market Deco"/>
                              <w:sz w:val="18"/>
                              <w:szCs w:val="18"/>
                            </w:rPr>
                          </w:pPr>
                          <w:r>
                            <w:rPr>
                              <w:rFonts w:ascii="Market Deco" w:hAnsi="Market Deco"/>
                              <w:sz w:val="18"/>
                              <w:szCs w:val="18"/>
                            </w:rPr>
                            <w:t xml:space="preserve">Via </w:t>
                          </w:r>
                          <w:r w:rsidR="005206A7">
                            <w:rPr>
                              <w:rFonts w:ascii="Market Deco" w:hAnsi="Market Deco"/>
                              <w:sz w:val="18"/>
                              <w:szCs w:val="18"/>
                            </w:rPr>
                            <w:t>P</w:t>
                          </w:r>
                          <w:r>
                            <w:rPr>
                              <w:rFonts w:ascii="Market Deco" w:hAnsi="Market Deco"/>
                              <w:sz w:val="18"/>
                              <w:szCs w:val="18"/>
                            </w:rPr>
                            <w:t xml:space="preserve">ietro </w:t>
                          </w:r>
                          <w:r w:rsidR="005206A7">
                            <w:rPr>
                              <w:rFonts w:ascii="Market Deco" w:hAnsi="Market Deco"/>
                              <w:sz w:val="18"/>
                              <w:szCs w:val="18"/>
                            </w:rPr>
                            <w:t>M</w:t>
                          </w:r>
                          <w:r>
                            <w:rPr>
                              <w:rFonts w:ascii="Market Deco" w:hAnsi="Market Deco"/>
                              <w:sz w:val="18"/>
                              <w:szCs w:val="18"/>
                            </w:rPr>
                            <w:t>icca n. 20</w:t>
                          </w:r>
                        </w:p>
                        <w:p w14:paraId="013720A2" w14:textId="230EDD2C" w:rsidR="007E59DA" w:rsidRDefault="007E59DA" w:rsidP="007E59DA">
                          <w:pPr>
                            <w:pStyle w:val="Intestazione"/>
                            <w:jc w:val="center"/>
                            <w:rPr>
                              <w:rFonts w:ascii="Market Deco" w:hAnsi="Market Deco"/>
                              <w:sz w:val="18"/>
                              <w:szCs w:val="18"/>
                            </w:rPr>
                          </w:pPr>
                          <w:r>
                            <w:rPr>
                              <w:rFonts w:ascii="Market Deco" w:hAnsi="Market Deco"/>
                              <w:sz w:val="18"/>
                              <w:szCs w:val="18"/>
                            </w:rPr>
                            <w:t>10122</w:t>
                          </w:r>
                          <w:r w:rsidR="005206A7">
                            <w:rPr>
                              <w:rFonts w:ascii="Market Deco" w:hAnsi="Market Deco"/>
                              <w:sz w:val="18"/>
                              <w:szCs w:val="18"/>
                            </w:rPr>
                            <w:t xml:space="preserve"> T</w:t>
                          </w:r>
                          <w:r>
                            <w:rPr>
                              <w:rFonts w:ascii="Market Deco" w:hAnsi="Market Deco"/>
                              <w:sz w:val="18"/>
                              <w:szCs w:val="18"/>
                            </w:rPr>
                            <w:t>orino</w:t>
                          </w:r>
                        </w:p>
                        <w:p w14:paraId="08A07479" w14:textId="7F545DCA" w:rsidR="007E59DA" w:rsidRDefault="007E59DA" w:rsidP="007E59DA">
                          <w:pPr>
                            <w:pStyle w:val="Intestazione"/>
                            <w:jc w:val="center"/>
                          </w:pPr>
                          <w:r>
                            <w:rPr>
                              <w:rFonts w:ascii="Market Deco" w:hAnsi="Market Deco"/>
                              <w:sz w:val="18"/>
                              <w:szCs w:val="18"/>
                            </w:rPr>
                            <w:t>Tel. 011-0922922 fax 011-7432232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CB71EE" id="_x0000_t202" coordsize="21600,21600" o:spt="202" path="m,l,21600r21600,l21600,xe">
              <v:stroke joinstyle="miter"/>
              <v:path gradientshapeok="t" o:connecttype="rect"/>
            </v:shapetype>
            <v:shape id="Casella di testo 2" o:spid="_x0000_s1026" type="#_x0000_t202" style="position:absolute;left:0;text-align:left;margin-left:-66.55pt;margin-top:-27.95pt;width:188.5pt;height: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" fillcolor="white [3201]" stroked="f" strokeweight=".5pt">
              <v:textbox>
                <w:txbxContent>
                  <w:p w14:paraId="2CC9891D" w14:textId="1AD33362" w:rsidR="007E59DA" w:rsidRDefault="007E59DA" w:rsidP="007E59DA">
                    <w:pPr>
                      <w:pStyle w:val="Intestazione"/>
                      <w:jc w:val="center"/>
                      <w:rPr>
                        <w:rFonts w:ascii="Market Deco" w:hAnsi="Market Deco"/>
                      </w:rPr>
                    </w:pPr>
                    <w:r>
                      <w:rPr>
                        <w:rFonts w:ascii="Market Deco" w:hAnsi="Market Deco"/>
                      </w:rPr>
                      <w:t>Avv. Paolo Biorci</w:t>
                    </w:r>
                  </w:p>
                  <w:p w14:paraId="174A7B8C" w14:textId="03A35A3D" w:rsidR="007E59DA" w:rsidRDefault="007E59DA" w:rsidP="007E59DA">
                    <w:pPr>
                      <w:pStyle w:val="Intestazione"/>
                      <w:jc w:val="center"/>
                      <w:rPr>
                        <w:rFonts w:ascii="Market Deco" w:hAnsi="Market Deco"/>
                        <w:sz w:val="24"/>
                        <w:lang w:eastAsia="it-IT"/>
                      </w:rPr>
                    </w:pPr>
                    <w:r>
                      <w:rPr>
                        <w:rFonts w:ascii="Market Deco" w:hAnsi="Market Deco"/>
                      </w:rPr>
                      <w:t>Avv. Francesco Cuoco</w:t>
                    </w:r>
                  </w:p>
                  <w:p w14:paraId="1F725BC4" w14:textId="5F0322D6" w:rsidR="007E59DA" w:rsidRDefault="007E59DA" w:rsidP="007E59DA">
                    <w:pPr>
                      <w:pStyle w:val="Intestazione"/>
                      <w:jc w:val="center"/>
                      <w:rPr>
                        <w:rFonts w:ascii="Market Deco" w:hAnsi="Market Deco"/>
                        <w:sz w:val="18"/>
                        <w:szCs w:val="18"/>
                      </w:rPr>
                    </w:pPr>
                    <w:r>
                      <w:rPr>
                        <w:rFonts w:ascii="Market Deco" w:hAnsi="Market Deco"/>
                        <w:sz w:val="18"/>
                        <w:szCs w:val="18"/>
                      </w:rPr>
                      <w:t xml:space="preserve">Via </w:t>
                    </w:r>
                    <w:r w:rsidR="005206A7">
                      <w:rPr>
                        <w:rFonts w:ascii="Market Deco" w:hAnsi="Market Deco"/>
                        <w:sz w:val="18"/>
                        <w:szCs w:val="18"/>
                      </w:rPr>
                      <w:t>P</w:t>
                    </w:r>
                    <w:r>
                      <w:rPr>
                        <w:rFonts w:ascii="Market Deco" w:hAnsi="Market Deco"/>
                        <w:sz w:val="18"/>
                        <w:szCs w:val="18"/>
                      </w:rPr>
                      <w:t xml:space="preserve">ietro </w:t>
                    </w:r>
                    <w:r w:rsidR="005206A7">
                      <w:rPr>
                        <w:rFonts w:ascii="Market Deco" w:hAnsi="Market Deco"/>
                        <w:sz w:val="18"/>
                        <w:szCs w:val="18"/>
                      </w:rPr>
                      <w:t>M</w:t>
                    </w:r>
                    <w:r>
                      <w:rPr>
                        <w:rFonts w:ascii="Market Deco" w:hAnsi="Market Deco"/>
                        <w:sz w:val="18"/>
                        <w:szCs w:val="18"/>
                      </w:rPr>
                      <w:t>icca n. 20</w:t>
                    </w:r>
                  </w:p>
                  <w:p w14:paraId="013720A2" w14:textId="230EDD2C" w:rsidR="007E59DA" w:rsidRDefault="007E59DA" w:rsidP="007E59DA">
                    <w:pPr>
                      <w:pStyle w:val="Intestazione"/>
                      <w:jc w:val="center"/>
                      <w:rPr>
                        <w:rFonts w:ascii="Market Deco" w:hAnsi="Market Deco"/>
                        <w:sz w:val="18"/>
                        <w:szCs w:val="18"/>
                      </w:rPr>
                    </w:pPr>
                    <w:r>
                      <w:rPr>
                        <w:rFonts w:ascii="Market Deco" w:hAnsi="Market Deco"/>
                        <w:sz w:val="18"/>
                        <w:szCs w:val="18"/>
                      </w:rPr>
                      <w:t>10122</w:t>
                    </w:r>
                    <w:r w:rsidR="005206A7">
                      <w:rPr>
                        <w:rFonts w:ascii="Market Deco" w:hAnsi="Market Deco"/>
                        <w:sz w:val="18"/>
                        <w:szCs w:val="18"/>
                      </w:rPr>
                      <w:t xml:space="preserve"> T</w:t>
                    </w:r>
                    <w:r>
                      <w:rPr>
                        <w:rFonts w:ascii="Market Deco" w:hAnsi="Market Deco"/>
                        <w:sz w:val="18"/>
                        <w:szCs w:val="18"/>
                      </w:rPr>
                      <w:t>orino</w:t>
                    </w:r>
                  </w:p>
                  <w:p w14:paraId="08A07479" w14:textId="7F545DCA" w:rsidR="007E59DA" w:rsidRDefault="007E59DA" w:rsidP="007E59DA">
                    <w:pPr>
                      <w:pStyle w:val="Intestazione"/>
                      <w:jc w:val="center"/>
                    </w:pPr>
                    <w:r>
                      <w:rPr>
                        <w:rFonts w:ascii="Market Deco" w:hAnsi="Market Deco"/>
                        <w:sz w:val="18"/>
                        <w:szCs w:val="18"/>
                      </w:rPr>
                      <w:t>Tel. 011-0922922 fax 011-7432232</w:t>
                    </w:r>
                  </w:p>
                </w:txbxContent>
              </v:textbox>
            </v:shape>
          </w:pict>
        </mc:Fallback>
      </mc:AlternateContent>
    </w:r>
    <w:r w:rsidR="00347773">
      <w:rPr>
        <w:noProof/>
      </w:rPr>
      <mc:AlternateContent>
        <mc:Choice Requires="wps">
          <w:drawing>
            <wp:anchor distT="0" distB="0" distL="114300" distR="114300" simplePos="0" relativeHeight="251659264" behindDoc="0" locked="0" layoutInCell="1" allowOverlap="1" wp14:anchorId="559BD230" wp14:editId="1ED7ED1D">
              <wp:simplePos x="0" y="0"/>
              <wp:positionH relativeFrom="column">
                <wp:posOffset>4025900</wp:posOffset>
              </wp:positionH>
              <wp:positionV relativeFrom="paragraph">
                <wp:posOffset>-191135</wp:posOffset>
              </wp:positionV>
              <wp:extent cx="2387600" cy="812800"/>
              <wp:effectExtent l="0" t="0" r="0" b="6350"/>
              <wp:wrapNone/>
              <wp:docPr id="1" name="Casella di testo 1"/>
              <wp:cNvGraphicFramePr/>
              <a:graphic xmlns:a="http://schemas.openxmlformats.org/drawingml/2006/main">
                <a:graphicData uri="http://schemas.microsoft.com/office/word/2010/wordprocessingShape">
                  <wps:wsp>
                    <wps:cNvSpPr txBox="1"/>
                    <wps:spPr>
                      <a:xfrm>
                        <a:off x="0" y="0"/>
                        <a:ext cx="2387600" cy="812800"/>
                      </a:xfrm>
                      <a:prstGeom prst="rect">
                        <a:avLst/>
                      </a:prstGeom>
                      <a:solidFill>
                        <a:schemeClr val="lt1"/>
                      </a:solidFill>
                      <a:ln w="6350">
                        <a:noFill/>
                      </a:ln>
                    </wps:spPr>
                    <wps:txbx>
                      <w:txbxContent>
                        <w:p w14:paraId="6E426C88" w14:textId="77777777" w:rsidR="00347773" w:rsidRDefault="00347773" w:rsidP="00347773">
                          <w:pPr>
                            <w:jc w:val="center"/>
                            <w:rPr>
                              <w:rFonts w:ascii="Garamond" w:hAnsi="Garamond"/>
                              <w:b/>
                              <w:i/>
                              <w:sz w:val="20"/>
                            </w:rPr>
                          </w:pPr>
                          <w:r>
                            <w:rPr>
                              <w:rFonts w:ascii="Garamond" w:hAnsi="Garamond"/>
                              <w:b/>
                              <w:i/>
                              <w:sz w:val="20"/>
                            </w:rPr>
                            <w:t>Avv. Francesco GORIA</w:t>
                          </w:r>
                        </w:p>
                        <w:p w14:paraId="054A9B5D" w14:textId="77777777" w:rsidR="00347773" w:rsidRDefault="00347773" w:rsidP="00347773">
                          <w:pPr>
                            <w:jc w:val="center"/>
                            <w:rPr>
                              <w:rFonts w:ascii="Garamond" w:hAnsi="Garamond"/>
                              <w:b/>
                              <w:i/>
                              <w:sz w:val="20"/>
                            </w:rPr>
                          </w:pPr>
                          <w:r w:rsidRPr="00BD5CD1">
                            <w:rPr>
                              <w:rFonts w:ascii="Garamond" w:hAnsi="Garamond"/>
                              <w:b/>
                              <w:i/>
                              <w:sz w:val="20"/>
                            </w:rPr>
                            <w:t xml:space="preserve">Via </w:t>
                          </w:r>
                          <w:r>
                            <w:rPr>
                              <w:rFonts w:ascii="Garamond" w:hAnsi="Garamond"/>
                              <w:b/>
                              <w:i/>
                              <w:sz w:val="20"/>
                            </w:rPr>
                            <w:t>San Tommaso, 4</w:t>
                          </w:r>
                          <w:r w:rsidRPr="00BD5CD1">
                            <w:rPr>
                              <w:rFonts w:ascii="Garamond" w:hAnsi="Garamond"/>
                              <w:b/>
                              <w:i/>
                              <w:sz w:val="20"/>
                            </w:rPr>
                            <w:t xml:space="preserve"> – 1012</w:t>
                          </w:r>
                          <w:r>
                            <w:rPr>
                              <w:rFonts w:ascii="Garamond" w:hAnsi="Garamond"/>
                              <w:b/>
                              <w:i/>
                              <w:sz w:val="20"/>
                            </w:rPr>
                            <w:t>2</w:t>
                          </w:r>
                          <w:r w:rsidRPr="00BD5CD1">
                            <w:rPr>
                              <w:rFonts w:ascii="Garamond" w:hAnsi="Garamond"/>
                              <w:b/>
                              <w:i/>
                              <w:sz w:val="20"/>
                            </w:rPr>
                            <w:t xml:space="preserve"> TORINO</w:t>
                          </w:r>
                        </w:p>
                        <w:p w14:paraId="1A36FF4D" w14:textId="77777777" w:rsidR="00347773" w:rsidRDefault="00347773" w:rsidP="00347773">
                          <w:pPr>
                            <w:jc w:val="center"/>
                            <w:rPr>
                              <w:rFonts w:ascii="Garamond" w:hAnsi="Garamond"/>
                              <w:b/>
                              <w:i/>
                              <w:sz w:val="20"/>
                            </w:rPr>
                          </w:pPr>
                          <w:r>
                            <w:rPr>
                              <w:rFonts w:ascii="Garamond" w:hAnsi="Garamond"/>
                              <w:b/>
                              <w:i/>
                              <w:sz w:val="20"/>
                            </w:rPr>
                            <w:t>Via Cavour, 305 – 00184 ROMA</w:t>
                          </w:r>
                        </w:p>
                        <w:p w14:paraId="4AECEF82" w14:textId="77777777" w:rsidR="00347773" w:rsidRPr="00CF76CC" w:rsidRDefault="00347773" w:rsidP="00347773">
                          <w:pPr>
                            <w:jc w:val="center"/>
                            <w:rPr>
                              <w:rFonts w:ascii="Garamond" w:hAnsi="Garamond"/>
                              <w:b/>
                              <w:i/>
                              <w:lang w:val="en-US"/>
                            </w:rPr>
                          </w:pPr>
                          <w:r w:rsidRPr="00CF76CC">
                            <w:rPr>
                              <w:rFonts w:ascii="Garamond" w:hAnsi="Garamond"/>
                              <w:b/>
                              <w:i/>
                              <w:sz w:val="20"/>
                              <w:lang w:val="en-US"/>
                            </w:rPr>
                            <w:t>Tel. 011-5069692 Fax 011-5618943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9BD230" id="Casella di testo 1" o:spid="_x0000_s1027" type="#_x0000_t202" style="position:absolute;left:0;text-align:left;margin-left:317pt;margin-top:-15.05pt;width:188pt;height: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" fillcolor="white [3201]" stroked="f" strokeweight=".5pt">
              <v:textbox>
                <w:txbxContent>
                  <w:p w14:paraId="6E426C88" w14:textId="77777777" w:rsidR="00347773" w:rsidRDefault="00347773" w:rsidP="00347773">
                    <w:pPr>
                      <w:jc w:val="center"/>
                      <w:rPr>
                        <w:rFonts w:ascii="Garamond" w:hAnsi="Garamond"/>
                        <w:b/>
                        <w:i/>
                        <w:sz w:val="20"/>
                      </w:rPr>
                    </w:pPr>
                    <w:r>
                      <w:rPr>
                        <w:rFonts w:ascii="Garamond" w:hAnsi="Garamond"/>
                        <w:b/>
                        <w:i/>
                        <w:sz w:val="20"/>
                      </w:rPr>
                      <w:t>Avv. Francesco GORIA</w:t>
                    </w:r>
                  </w:p>
                  <w:p w14:paraId="054A9B5D" w14:textId="77777777" w:rsidR="00347773" w:rsidRDefault="00347773" w:rsidP="00347773">
                    <w:pPr>
                      <w:jc w:val="center"/>
                      <w:rPr>
                        <w:rFonts w:ascii="Garamond" w:hAnsi="Garamond"/>
                        <w:b/>
                        <w:i/>
                        <w:sz w:val="20"/>
                      </w:rPr>
                    </w:pPr>
                    <w:r w:rsidRPr="00BD5CD1">
                      <w:rPr>
                        <w:rFonts w:ascii="Garamond" w:hAnsi="Garamond"/>
                        <w:b/>
                        <w:i/>
                        <w:sz w:val="20"/>
                      </w:rPr>
                      <w:t xml:space="preserve">Via </w:t>
                    </w:r>
                    <w:r>
                      <w:rPr>
                        <w:rFonts w:ascii="Garamond" w:hAnsi="Garamond"/>
                        <w:b/>
                        <w:i/>
                        <w:sz w:val="20"/>
                      </w:rPr>
                      <w:t>San Tommaso, 4</w:t>
                    </w:r>
                    <w:r w:rsidRPr="00BD5CD1">
                      <w:rPr>
                        <w:rFonts w:ascii="Garamond" w:hAnsi="Garamond"/>
                        <w:b/>
                        <w:i/>
                        <w:sz w:val="20"/>
                      </w:rPr>
                      <w:t xml:space="preserve"> – 1012</w:t>
                    </w:r>
                    <w:r>
                      <w:rPr>
                        <w:rFonts w:ascii="Garamond" w:hAnsi="Garamond"/>
                        <w:b/>
                        <w:i/>
                        <w:sz w:val="20"/>
                      </w:rPr>
                      <w:t>2</w:t>
                    </w:r>
                    <w:r w:rsidRPr="00BD5CD1">
                      <w:rPr>
                        <w:rFonts w:ascii="Garamond" w:hAnsi="Garamond"/>
                        <w:b/>
                        <w:i/>
                        <w:sz w:val="20"/>
                      </w:rPr>
                      <w:t xml:space="preserve"> TORINO</w:t>
                    </w:r>
                  </w:p>
                  <w:p w14:paraId="1A36FF4D" w14:textId="77777777" w:rsidR="00347773" w:rsidRDefault="00347773" w:rsidP="00347773">
                    <w:pPr>
                      <w:jc w:val="center"/>
                      <w:rPr>
                        <w:rFonts w:ascii="Garamond" w:hAnsi="Garamond"/>
                        <w:b/>
                        <w:i/>
                        <w:sz w:val="20"/>
                      </w:rPr>
                    </w:pPr>
                    <w:r>
                      <w:rPr>
                        <w:rFonts w:ascii="Garamond" w:hAnsi="Garamond"/>
                        <w:b/>
                        <w:i/>
                        <w:sz w:val="20"/>
                      </w:rPr>
                      <w:t>Via Cavour, 305 – 00184 ROMA</w:t>
                    </w:r>
                  </w:p>
                  <w:p w14:paraId="4AECEF82" w14:textId="77777777" w:rsidR="00347773" w:rsidRPr="00CF76CC" w:rsidRDefault="00347773" w:rsidP="00347773">
                    <w:pPr>
                      <w:jc w:val="center"/>
                      <w:rPr>
                        <w:rFonts w:ascii="Garamond" w:hAnsi="Garamond"/>
                        <w:b/>
                        <w:i/>
                        <w:lang w:val="en-US"/>
                      </w:rPr>
                    </w:pPr>
                    <w:r w:rsidRPr="00CF76CC">
                      <w:rPr>
                        <w:rFonts w:ascii="Garamond" w:hAnsi="Garamond"/>
                        <w:b/>
                        <w:i/>
                        <w:sz w:val="20"/>
                        <w:lang w:val="en-US"/>
                      </w:rPr>
                      <w:t>Tel. 011-5069692 Fax 011-5618943</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70810"/>
    <w:multiLevelType w:val="hybridMultilevel"/>
    <w:tmpl w:val="5D363DCE"/>
    <w:lvl w:ilvl="0" w:tplc="1B54C3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9342B5"/>
    <w:multiLevelType w:val="hybridMultilevel"/>
    <w:tmpl w:val="C126736A"/>
    <w:lvl w:ilvl="0" w:tplc="04100015">
      <w:start w:val="1"/>
      <w:numFmt w:val="upp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C3A57A0"/>
    <w:multiLevelType w:val="hybridMultilevel"/>
    <w:tmpl w:val="A36854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E3A3397"/>
    <w:multiLevelType w:val="hybridMultilevel"/>
    <w:tmpl w:val="E61AFE6C"/>
    <w:lvl w:ilvl="0" w:tplc="1DD4A1A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E7B6452"/>
    <w:multiLevelType w:val="hybridMultilevel"/>
    <w:tmpl w:val="1FE4C78E"/>
    <w:lvl w:ilvl="0" w:tplc="C29A20D0">
      <w:start w:val="1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2146553"/>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EED4915"/>
    <w:multiLevelType w:val="hybridMultilevel"/>
    <w:tmpl w:val="36085C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1F506EA"/>
    <w:multiLevelType w:val="hybridMultilevel"/>
    <w:tmpl w:val="36085C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C0658FB"/>
    <w:multiLevelType w:val="hybridMultilevel"/>
    <w:tmpl w:val="D3F2AC4E"/>
    <w:lvl w:ilvl="0" w:tplc="1DD4A1A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536BD1"/>
    <w:multiLevelType w:val="hybridMultilevel"/>
    <w:tmpl w:val="FFFFFFFF"/>
    <w:lvl w:ilvl="0" w:tplc="DA68869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6EB33B6"/>
    <w:multiLevelType w:val="hybridMultilevel"/>
    <w:tmpl w:val="27787A4E"/>
    <w:lvl w:ilvl="0" w:tplc="1DD4A1A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F5D3496"/>
    <w:multiLevelType w:val="hybridMultilevel"/>
    <w:tmpl w:val="A36854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3545726"/>
    <w:multiLevelType w:val="hybridMultilevel"/>
    <w:tmpl w:val="05C6B9BA"/>
    <w:lvl w:ilvl="0" w:tplc="F6A8106C">
      <w:start w:val="2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FA73A8D"/>
    <w:multiLevelType w:val="hybridMultilevel"/>
    <w:tmpl w:val="A36854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6613BC9"/>
    <w:multiLevelType w:val="hybridMultilevel"/>
    <w:tmpl w:val="90CA2D94"/>
    <w:lvl w:ilvl="0" w:tplc="E1EEF2D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6C666D8"/>
    <w:multiLevelType w:val="hybridMultilevel"/>
    <w:tmpl w:val="5014694E"/>
    <w:lvl w:ilvl="0" w:tplc="F2820F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A112073"/>
    <w:multiLevelType w:val="hybridMultilevel"/>
    <w:tmpl w:val="C3703EAA"/>
    <w:lvl w:ilvl="0" w:tplc="80DA944A">
      <w:start w:val="1"/>
      <w:numFmt w:val="upp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0051109">
    <w:abstractNumId w:val="15"/>
  </w:num>
  <w:num w:numId="2" w16cid:durableId="1152407069">
    <w:abstractNumId w:val="9"/>
  </w:num>
  <w:num w:numId="3" w16cid:durableId="110707019">
    <w:abstractNumId w:val="0"/>
  </w:num>
  <w:num w:numId="4" w16cid:durableId="1790391529">
    <w:abstractNumId w:val="3"/>
  </w:num>
  <w:num w:numId="5" w16cid:durableId="191918842">
    <w:abstractNumId w:val="7"/>
  </w:num>
  <w:num w:numId="6" w16cid:durableId="561598003">
    <w:abstractNumId w:val="12"/>
  </w:num>
  <w:num w:numId="7" w16cid:durableId="2112242576">
    <w:abstractNumId w:val="1"/>
  </w:num>
  <w:num w:numId="8" w16cid:durableId="1542669804">
    <w:abstractNumId w:val="2"/>
  </w:num>
  <w:num w:numId="9" w16cid:durableId="560602835">
    <w:abstractNumId w:val="11"/>
  </w:num>
  <w:num w:numId="10" w16cid:durableId="1822769428">
    <w:abstractNumId w:val="13"/>
  </w:num>
  <w:num w:numId="11" w16cid:durableId="2085714898">
    <w:abstractNumId w:val="14"/>
  </w:num>
  <w:num w:numId="12" w16cid:durableId="1990354296">
    <w:abstractNumId w:val="6"/>
  </w:num>
  <w:num w:numId="13" w16cid:durableId="106197171">
    <w:abstractNumId w:val="16"/>
  </w:num>
  <w:num w:numId="14" w16cid:durableId="1504510726">
    <w:abstractNumId w:val="5"/>
  </w:num>
  <w:num w:numId="15" w16cid:durableId="657881518">
    <w:abstractNumId w:val="4"/>
  </w:num>
  <w:num w:numId="16" w16cid:durableId="1241788770">
    <w:abstractNumId w:val="8"/>
  </w:num>
  <w:num w:numId="17" w16cid:durableId="18995079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807"/>
    <w:rsid w:val="000029B4"/>
    <w:rsid w:val="0000395F"/>
    <w:rsid w:val="0000410A"/>
    <w:rsid w:val="000044F5"/>
    <w:rsid w:val="000074B4"/>
    <w:rsid w:val="00013BCD"/>
    <w:rsid w:val="0003379C"/>
    <w:rsid w:val="000364EE"/>
    <w:rsid w:val="00043C77"/>
    <w:rsid w:val="000512CB"/>
    <w:rsid w:val="00051851"/>
    <w:rsid w:val="00057704"/>
    <w:rsid w:val="00061940"/>
    <w:rsid w:val="00071881"/>
    <w:rsid w:val="00073F01"/>
    <w:rsid w:val="000749F0"/>
    <w:rsid w:val="0009165B"/>
    <w:rsid w:val="000A5490"/>
    <w:rsid w:val="000A64B2"/>
    <w:rsid w:val="000B796F"/>
    <w:rsid w:val="000D73C4"/>
    <w:rsid w:val="000E2EFF"/>
    <w:rsid w:val="000E6278"/>
    <w:rsid w:val="000F2EA2"/>
    <w:rsid w:val="00105688"/>
    <w:rsid w:val="00107AD2"/>
    <w:rsid w:val="00113D6B"/>
    <w:rsid w:val="00114123"/>
    <w:rsid w:val="00114804"/>
    <w:rsid w:val="00140C66"/>
    <w:rsid w:val="0014170B"/>
    <w:rsid w:val="00142128"/>
    <w:rsid w:val="0015594C"/>
    <w:rsid w:val="0015722D"/>
    <w:rsid w:val="00160904"/>
    <w:rsid w:val="001759E0"/>
    <w:rsid w:val="00180C95"/>
    <w:rsid w:val="00181F85"/>
    <w:rsid w:val="00194D6C"/>
    <w:rsid w:val="00196827"/>
    <w:rsid w:val="001A243F"/>
    <w:rsid w:val="001A2529"/>
    <w:rsid w:val="001B1689"/>
    <w:rsid w:val="001B7071"/>
    <w:rsid w:val="001D5BD0"/>
    <w:rsid w:val="001E4E67"/>
    <w:rsid w:val="001E56B3"/>
    <w:rsid w:val="001E5B12"/>
    <w:rsid w:val="001F2C0B"/>
    <w:rsid w:val="001F4F2B"/>
    <w:rsid w:val="001F7DB4"/>
    <w:rsid w:val="0020405E"/>
    <w:rsid w:val="00214C8F"/>
    <w:rsid w:val="0021519A"/>
    <w:rsid w:val="00216DB1"/>
    <w:rsid w:val="00221880"/>
    <w:rsid w:val="00223A5E"/>
    <w:rsid w:val="00231B13"/>
    <w:rsid w:val="002433FB"/>
    <w:rsid w:val="00244809"/>
    <w:rsid w:val="00245702"/>
    <w:rsid w:val="00247DC6"/>
    <w:rsid w:val="002515DF"/>
    <w:rsid w:val="00252AB1"/>
    <w:rsid w:val="00252FB8"/>
    <w:rsid w:val="00262F8F"/>
    <w:rsid w:val="00265214"/>
    <w:rsid w:val="002721BB"/>
    <w:rsid w:val="00295769"/>
    <w:rsid w:val="0029664A"/>
    <w:rsid w:val="002A0210"/>
    <w:rsid w:val="002B3B57"/>
    <w:rsid w:val="002B657F"/>
    <w:rsid w:val="002C0745"/>
    <w:rsid w:val="002C40CA"/>
    <w:rsid w:val="002C4FF0"/>
    <w:rsid w:val="002C56A0"/>
    <w:rsid w:val="002C6CE5"/>
    <w:rsid w:val="002D5A88"/>
    <w:rsid w:val="002D6F51"/>
    <w:rsid w:val="002E58E9"/>
    <w:rsid w:val="002E7DE6"/>
    <w:rsid w:val="002E7DED"/>
    <w:rsid w:val="00300B40"/>
    <w:rsid w:val="00302FCD"/>
    <w:rsid w:val="00313B14"/>
    <w:rsid w:val="00315B55"/>
    <w:rsid w:val="00322860"/>
    <w:rsid w:val="003268AA"/>
    <w:rsid w:val="003377E7"/>
    <w:rsid w:val="003403E4"/>
    <w:rsid w:val="00347773"/>
    <w:rsid w:val="0036303E"/>
    <w:rsid w:val="00367652"/>
    <w:rsid w:val="00370EDF"/>
    <w:rsid w:val="00373AF6"/>
    <w:rsid w:val="003746F6"/>
    <w:rsid w:val="003820EF"/>
    <w:rsid w:val="0038449A"/>
    <w:rsid w:val="00385239"/>
    <w:rsid w:val="003873A5"/>
    <w:rsid w:val="003933B8"/>
    <w:rsid w:val="00393AA3"/>
    <w:rsid w:val="003A7DC1"/>
    <w:rsid w:val="003C722C"/>
    <w:rsid w:val="003C7A83"/>
    <w:rsid w:val="003D32CE"/>
    <w:rsid w:val="003D55EA"/>
    <w:rsid w:val="003D6446"/>
    <w:rsid w:val="003E078E"/>
    <w:rsid w:val="003E08A9"/>
    <w:rsid w:val="003E34AA"/>
    <w:rsid w:val="003E4209"/>
    <w:rsid w:val="003E4AC6"/>
    <w:rsid w:val="003E50D9"/>
    <w:rsid w:val="003E743F"/>
    <w:rsid w:val="00403425"/>
    <w:rsid w:val="00406632"/>
    <w:rsid w:val="00406AAA"/>
    <w:rsid w:val="00407BCE"/>
    <w:rsid w:val="004125DA"/>
    <w:rsid w:val="00412A16"/>
    <w:rsid w:val="0041584C"/>
    <w:rsid w:val="00415EF1"/>
    <w:rsid w:val="00415F59"/>
    <w:rsid w:val="00417887"/>
    <w:rsid w:val="00421258"/>
    <w:rsid w:val="004249F5"/>
    <w:rsid w:val="00425505"/>
    <w:rsid w:val="004263BF"/>
    <w:rsid w:val="004275C9"/>
    <w:rsid w:val="00436A51"/>
    <w:rsid w:val="00436AFC"/>
    <w:rsid w:val="0043707C"/>
    <w:rsid w:val="0044095C"/>
    <w:rsid w:val="00444342"/>
    <w:rsid w:val="004457B2"/>
    <w:rsid w:val="00466993"/>
    <w:rsid w:val="004729B5"/>
    <w:rsid w:val="004767AF"/>
    <w:rsid w:val="00481F85"/>
    <w:rsid w:val="00496C27"/>
    <w:rsid w:val="004A7D07"/>
    <w:rsid w:val="004B38EB"/>
    <w:rsid w:val="004B6860"/>
    <w:rsid w:val="004E7415"/>
    <w:rsid w:val="004F01EC"/>
    <w:rsid w:val="005035F7"/>
    <w:rsid w:val="005122AD"/>
    <w:rsid w:val="0051798F"/>
    <w:rsid w:val="005206A7"/>
    <w:rsid w:val="005427AB"/>
    <w:rsid w:val="00555C87"/>
    <w:rsid w:val="005629CB"/>
    <w:rsid w:val="00567C38"/>
    <w:rsid w:val="005703CA"/>
    <w:rsid w:val="00591198"/>
    <w:rsid w:val="00592239"/>
    <w:rsid w:val="0059550E"/>
    <w:rsid w:val="005A2699"/>
    <w:rsid w:val="005A2721"/>
    <w:rsid w:val="005B10B1"/>
    <w:rsid w:val="005C153B"/>
    <w:rsid w:val="005D3EEB"/>
    <w:rsid w:val="005E1E17"/>
    <w:rsid w:val="005E4133"/>
    <w:rsid w:val="005E79DF"/>
    <w:rsid w:val="005F1B50"/>
    <w:rsid w:val="00601BE7"/>
    <w:rsid w:val="00601BEB"/>
    <w:rsid w:val="0060576D"/>
    <w:rsid w:val="00607EF2"/>
    <w:rsid w:val="006148EE"/>
    <w:rsid w:val="00621886"/>
    <w:rsid w:val="00637538"/>
    <w:rsid w:val="006456EF"/>
    <w:rsid w:val="00672AE2"/>
    <w:rsid w:val="006776A4"/>
    <w:rsid w:val="006834E8"/>
    <w:rsid w:val="0068364B"/>
    <w:rsid w:val="006A2A77"/>
    <w:rsid w:val="006B07FB"/>
    <w:rsid w:val="006C061B"/>
    <w:rsid w:val="006C1972"/>
    <w:rsid w:val="006D0963"/>
    <w:rsid w:val="006D1B16"/>
    <w:rsid w:val="006D272C"/>
    <w:rsid w:val="006D2F65"/>
    <w:rsid w:val="006D3669"/>
    <w:rsid w:val="006F5DBD"/>
    <w:rsid w:val="00704B54"/>
    <w:rsid w:val="007109A5"/>
    <w:rsid w:val="007131B6"/>
    <w:rsid w:val="00714A9F"/>
    <w:rsid w:val="00716855"/>
    <w:rsid w:val="00724FE2"/>
    <w:rsid w:val="00727565"/>
    <w:rsid w:val="007404AB"/>
    <w:rsid w:val="0074351E"/>
    <w:rsid w:val="00745AF5"/>
    <w:rsid w:val="00745B33"/>
    <w:rsid w:val="0076537F"/>
    <w:rsid w:val="0076711A"/>
    <w:rsid w:val="00770C96"/>
    <w:rsid w:val="0077306F"/>
    <w:rsid w:val="00773CE2"/>
    <w:rsid w:val="00791F5C"/>
    <w:rsid w:val="00795489"/>
    <w:rsid w:val="00795FC4"/>
    <w:rsid w:val="007A167C"/>
    <w:rsid w:val="007B4259"/>
    <w:rsid w:val="007B49D0"/>
    <w:rsid w:val="007D43CA"/>
    <w:rsid w:val="007E59DA"/>
    <w:rsid w:val="007F0EBA"/>
    <w:rsid w:val="007F7807"/>
    <w:rsid w:val="008060B5"/>
    <w:rsid w:val="0081147F"/>
    <w:rsid w:val="00813B49"/>
    <w:rsid w:val="00815AC5"/>
    <w:rsid w:val="008208B4"/>
    <w:rsid w:val="0082281B"/>
    <w:rsid w:val="008260E5"/>
    <w:rsid w:val="00842F70"/>
    <w:rsid w:val="008521E8"/>
    <w:rsid w:val="00852259"/>
    <w:rsid w:val="00853A82"/>
    <w:rsid w:val="00854724"/>
    <w:rsid w:val="008576BE"/>
    <w:rsid w:val="00861371"/>
    <w:rsid w:val="00865103"/>
    <w:rsid w:val="00870B2A"/>
    <w:rsid w:val="00872FF3"/>
    <w:rsid w:val="008741A8"/>
    <w:rsid w:val="00875A2B"/>
    <w:rsid w:val="00884D0A"/>
    <w:rsid w:val="008934A8"/>
    <w:rsid w:val="00895AC9"/>
    <w:rsid w:val="00897216"/>
    <w:rsid w:val="00897E36"/>
    <w:rsid w:val="008A097C"/>
    <w:rsid w:val="008B2A8D"/>
    <w:rsid w:val="008C3049"/>
    <w:rsid w:val="008D0CAF"/>
    <w:rsid w:val="008D255D"/>
    <w:rsid w:val="008D671F"/>
    <w:rsid w:val="008E284F"/>
    <w:rsid w:val="008F0640"/>
    <w:rsid w:val="008F09DF"/>
    <w:rsid w:val="008F7284"/>
    <w:rsid w:val="009009D3"/>
    <w:rsid w:val="009026F9"/>
    <w:rsid w:val="009201D5"/>
    <w:rsid w:val="00931B66"/>
    <w:rsid w:val="00934455"/>
    <w:rsid w:val="009443A4"/>
    <w:rsid w:val="00947595"/>
    <w:rsid w:val="0094783D"/>
    <w:rsid w:val="009504FF"/>
    <w:rsid w:val="00950DD9"/>
    <w:rsid w:val="009510CE"/>
    <w:rsid w:val="009570FA"/>
    <w:rsid w:val="00957C80"/>
    <w:rsid w:val="00963CC4"/>
    <w:rsid w:val="00964957"/>
    <w:rsid w:val="00965BAE"/>
    <w:rsid w:val="00974447"/>
    <w:rsid w:val="00974A7B"/>
    <w:rsid w:val="009763EB"/>
    <w:rsid w:val="00983A77"/>
    <w:rsid w:val="009868CA"/>
    <w:rsid w:val="00986B45"/>
    <w:rsid w:val="009871BF"/>
    <w:rsid w:val="00992428"/>
    <w:rsid w:val="009953F8"/>
    <w:rsid w:val="009B2B9E"/>
    <w:rsid w:val="009B4735"/>
    <w:rsid w:val="009B7786"/>
    <w:rsid w:val="009C04E6"/>
    <w:rsid w:val="009C2DB2"/>
    <w:rsid w:val="009C3639"/>
    <w:rsid w:val="009C6577"/>
    <w:rsid w:val="009D20AA"/>
    <w:rsid w:val="009D24E4"/>
    <w:rsid w:val="009D3F26"/>
    <w:rsid w:val="009E6A1D"/>
    <w:rsid w:val="009F3231"/>
    <w:rsid w:val="00A008AC"/>
    <w:rsid w:val="00A105FF"/>
    <w:rsid w:val="00A1468E"/>
    <w:rsid w:val="00A2421F"/>
    <w:rsid w:val="00A33730"/>
    <w:rsid w:val="00A33C73"/>
    <w:rsid w:val="00A438D6"/>
    <w:rsid w:val="00A446A6"/>
    <w:rsid w:val="00A5134D"/>
    <w:rsid w:val="00A54923"/>
    <w:rsid w:val="00A54D53"/>
    <w:rsid w:val="00A60FE9"/>
    <w:rsid w:val="00A64B5E"/>
    <w:rsid w:val="00A6524D"/>
    <w:rsid w:val="00A8089E"/>
    <w:rsid w:val="00A824B7"/>
    <w:rsid w:val="00A84806"/>
    <w:rsid w:val="00A91623"/>
    <w:rsid w:val="00A959B8"/>
    <w:rsid w:val="00AA042F"/>
    <w:rsid w:val="00AA2456"/>
    <w:rsid w:val="00AB37EF"/>
    <w:rsid w:val="00AB540F"/>
    <w:rsid w:val="00AC406B"/>
    <w:rsid w:val="00AD2262"/>
    <w:rsid w:val="00AD3F5D"/>
    <w:rsid w:val="00AE0709"/>
    <w:rsid w:val="00AE5434"/>
    <w:rsid w:val="00AF56E5"/>
    <w:rsid w:val="00AF78EE"/>
    <w:rsid w:val="00B02D8E"/>
    <w:rsid w:val="00B05E37"/>
    <w:rsid w:val="00B14B3F"/>
    <w:rsid w:val="00B17B6F"/>
    <w:rsid w:val="00B23578"/>
    <w:rsid w:val="00B3012F"/>
    <w:rsid w:val="00B367F7"/>
    <w:rsid w:val="00B448A9"/>
    <w:rsid w:val="00B53628"/>
    <w:rsid w:val="00B562A0"/>
    <w:rsid w:val="00B61319"/>
    <w:rsid w:val="00B6798D"/>
    <w:rsid w:val="00B70CB1"/>
    <w:rsid w:val="00B7710A"/>
    <w:rsid w:val="00B77341"/>
    <w:rsid w:val="00B7734C"/>
    <w:rsid w:val="00B77FA0"/>
    <w:rsid w:val="00B80122"/>
    <w:rsid w:val="00B82226"/>
    <w:rsid w:val="00B903CB"/>
    <w:rsid w:val="00B92123"/>
    <w:rsid w:val="00B9461F"/>
    <w:rsid w:val="00BB0194"/>
    <w:rsid w:val="00BB0F7A"/>
    <w:rsid w:val="00BB4657"/>
    <w:rsid w:val="00BB6293"/>
    <w:rsid w:val="00BC36EC"/>
    <w:rsid w:val="00BC42B1"/>
    <w:rsid w:val="00BC563D"/>
    <w:rsid w:val="00BC7931"/>
    <w:rsid w:val="00BD1D38"/>
    <w:rsid w:val="00BD2398"/>
    <w:rsid w:val="00BD7614"/>
    <w:rsid w:val="00BE1EE5"/>
    <w:rsid w:val="00BE51FF"/>
    <w:rsid w:val="00BE6D8C"/>
    <w:rsid w:val="00BF07A6"/>
    <w:rsid w:val="00BF49E6"/>
    <w:rsid w:val="00C02292"/>
    <w:rsid w:val="00C1538F"/>
    <w:rsid w:val="00C167CE"/>
    <w:rsid w:val="00C37FF1"/>
    <w:rsid w:val="00C4205E"/>
    <w:rsid w:val="00C604B5"/>
    <w:rsid w:val="00C60939"/>
    <w:rsid w:val="00C60D87"/>
    <w:rsid w:val="00C64FEB"/>
    <w:rsid w:val="00C73262"/>
    <w:rsid w:val="00C80E79"/>
    <w:rsid w:val="00C849F5"/>
    <w:rsid w:val="00C85DF1"/>
    <w:rsid w:val="00C872F9"/>
    <w:rsid w:val="00C901AA"/>
    <w:rsid w:val="00C960F1"/>
    <w:rsid w:val="00CA09FE"/>
    <w:rsid w:val="00CA53FD"/>
    <w:rsid w:val="00CA62DB"/>
    <w:rsid w:val="00CC159E"/>
    <w:rsid w:val="00CC1A1C"/>
    <w:rsid w:val="00CD787F"/>
    <w:rsid w:val="00CE4EC4"/>
    <w:rsid w:val="00D014ED"/>
    <w:rsid w:val="00D07A94"/>
    <w:rsid w:val="00D12FA2"/>
    <w:rsid w:val="00D138E4"/>
    <w:rsid w:val="00D171B6"/>
    <w:rsid w:val="00D171C3"/>
    <w:rsid w:val="00D171DB"/>
    <w:rsid w:val="00D21FC6"/>
    <w:rsid w:val="00D22068"/>
    <w:rsid w:val="00D24736"/>
    <w:rsid w:val="00D3728F"/>
    <w:rsid w:val="00D4392C"/>
    <w:rsid w:val="00D4702B"/>
    <w:rsid w:val="00D528C8"/>
    <w:rsid w:val="00D56C49"/>
    <w:rsid w:val="00D610D0"/>
    <w:rsid w:val="00D61EB1"/>
    <w:rsid w:val="00D67ED1"/>
    <w:rsid w:val="00D752B7"/>
    <w:rsid w:val="00D773D0"/>
    <w:rsid w:val="00D80E31"/>
    <w:rsid w:val="00D84B01"/>
    <w:rsid w:val="00DC1AFC"/>
    <w:rsid w:val="00DC24D3"/>
    <w:rsid w:val="00DE2ED3"/>
    <w:rsid w:val="00DF2949"/>
    <w:rsid w:val="00DF3BD9"/>
    <w:rsid w:val="00DF5EF9"/>
    <w:rsid w:val="00DF7269"/>
    <w:rsid w:val="00E00803"/>
    <w:rsid w:val="00E03093"/>
    <w:rsid w:val="00E11764"/>
    <w:rsid w:val="00E2027A"/>
    <w:rsid w:val="00E220FE"/>
    <w:rsid w:val="00E240CE"/>
    <w:rsid w:val="00E31B74"/>
    <w:rsid w:val="00E35A27"/>
    <w:rsid w:val="00E457A2"/>
    <w:rsid w:val="00E50149"/>
    <w:rsid w:val="00E5119A"/>
    <w:rsid w:val="00E63D9D"/>
    <w:rsid w:val="00E735DD"/>
    <w:rsid w:val="00E75B81"/>
    <w:rsid w:val="00E8037D"/>
    <w:rsid w:val="00E82B36"/>
    <w:rsid w:val="00E8667E"/>
    <w:rsid w:val="00E912FE"/>
    <w:rsid w:val="00E929A3"/>
    <w:rsid w:val="00E94723"/>
    <w:rsid w:val="00E957C6"/>
    <w:rsid w:val="00E96020"/>
    <w:rsid w:val="00EA3B11"/>
    <w:rsid w:val="00EA7AFC"/>
    <w:rsid w:val="00EB0AE7"/>
    <w:rsid w:val="00EC3FED"/>
    <w:rsid w:val="00F01610"/>
    <w:rsid w:val="00F027E8"/>
    <w:rsid w:val="00F06522"/>
    <w:rsid w:val="00F178E7"/>
    <w:rsid w:val="00F21D40"/>
    <w:rsid w:val="00F4061C"/>
    <w:rsid w:val="00F46D80"/>
    <w:rsid w:val="00F607F6"/>
    <w:rsid w:val="00F635A0"/>
    <w:rsid w:val="00F64FF8"/>
    <w:rsid w:val="00F8163E"/>
    <w:rsid w:val="00FA128D"/>
    <w:rsid w:val="00FB3F91"/>
    <w:rsid w:val="00FB4C09"/>
    <w:rsid w:val="00FB4D3C"/>
    <w:rsid w:val="00FC4115"/>
    <w:rsid w:val="00FC746C"/>
    <w:rsid w:val="00FD17DF"/>
    <w:rsid w:val="00FD2668"/>
    <w:rsid w:val="00FE2D54"/>
    <w:rsid w:val="00FE3A58"/>
    <w:rsid w:val="00FF3E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7F12C"/>
  <w15:docId w15:val="{8E3AFE19-259A-4E28-B3DF-D4DEF7440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3262"/>
    <w:pPr>
      <w:suppressAutoHyphens/>
      <w:spacing w:after="0" w:line="240" w:lineRule="auto"/>
      <w:jc w:val="both"/>
    </w:pPr>
    <w:rPr>
      <w:rFonts w:ascii="Times New Roman" w:hAnsi="Times New Roman" w:cs="Times New Roman"/>
      <w:sz w:val="26"/>
      <w:szCs w:val="20"/>
      <w:lang w:eastAsia="ar-SA"/>
    </w:rPr>
  </w:style>
  <w:style w:type="paragraph" w:styleId="Titolo1">
    <w:name w:val="heading 1"/>
    <w:basedOn w:val="Normale"/>
    <w:next w:val="Normale"/>
    <w:link w:val="Titolo1Carattere"/>
    <w:qFormat/>
    <w:rsid w:val="00DC24D3"/>
    <w:pPr>
      <w:keepNext/>
      <w:widowControl w:val="0"/>
      <w:tabs>
        <w:tab w:val="num" w:pos="360"/>
        <w:tab w:val="left" w:pos="850"/>
      </w:tabs>
      <w:overflowPunct w:val="0"/>
      <w:autoSpaceDE w:val="0"/>
      <w:spacing w:line="360" w:lineRule="auto"/>
      <w:ind w:left="567" w:right="567"/>
      <w:jc w:val="center"/>
      <w:outlineLvl w:val="0"/>
    </w:pPr>
    <w:rPr>
      <w:rFonts w:ascii="Courier New" w:eastAsia="Andale Sans UI" w:hAnsi="Courier New"/>
      <w:b/>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220FE"/>
    <w:rPr>
      <w:color w:val="0000FF" w:themeColor="hyperlink"/>
      <w:u w:val="single"/>
    </w:rPr>
  </w:style>
  <w:style w:type="character" w:styleId="Menzionenonrisolta">
    <w:name w:val="Unresolved Mention"/>
    <w:basedOn w:val="Carpredefinitoparagrafo"/>
    <w:uiPriority w:val="99"/>
    <w:semiHidden/>
    <w:unhideWhenUsed/>
    <w:rsid w:val="00E220FE"/>
    <w:rPr>
      <w:color w:val="605E5C"/>
      <w:shd w:val="clear" w:color="auto" w:fill="E1DFDD"/>
    </w:rPr>
  </w:style>
  <w:style w:type="paragraph" w:styleId="Paragrafoelenco">
    <w:name w:val="List Paragraph"/>
    <w:basedOn w:val="Normale"/>
    <w:uiPriority w:val="34"/>
    <w:qFormat/>
    <w:rsid w:val="00481F85"/>
    <w:pPr>
      <w:ind w:left="720"/>
      <w:contextualSpacing/>
    </w:pPr>
  </w:style>
  <w:style w:type="paragraph" w:styleId="Intestazione">
    <w:name w:val="header"/>
    <w:basedOn w:val="Normale"/>
    <w:link w:val="IntestazioneCarattere"/>
    <w:uiPriority w:val="99"/>
    <w:unhideWhenUsed/>
    <w:rsid w:val="00FB3F91"/>
    <w:pPr>
      <w:tabs>
        <w:tab w:val="center" w:pos="4819"/>
        <w:tab w:val="right" w:pos="9638"/>
      </w:tabs>
    </w:pPr>
  </w:style>
  <w:style w:type="character" w:customStyle="1" w:styleId="IntestazioneCarattere">
    <w:name w:val="Intestazione Carattere"/>
    <w:basedOn w:val="Carpredefinitoparagrafo"/>
    <w:link w:val="Intestazione"/>
    <w:uiPriority w:val="99"/>
    <w:rsid w:val="00FB3F91"/>
    <w:rPr>
      <w:rFonts w:ascii="Times New Roman" w:hAnsi="Times New Roman" w:cs="Times New Roman"/>
      <w:sz w:val="26"/>
      <w:szCs w:val="20"/>
      <w:lang w:eastAsia="ar-SA"/>
    </w:rPr>
  </w:style>
  <w:style w:type="paragraph" w:styleId="Pidipagina">
    <w:name w:val="footer"/>
    <w:basedOn w:val="Normale"/>
    <w:link w:val="PidipaginaCarattere"/>
    <w:uiPriority w:val="99"/>
    <w:unhideWhenUsed/>
    <w:rsid w:val="00FB3F91"/>
    <w:pPr>
      <w:tabs>
        <w:tab w:val="center" w:pos="4819"/>
        <w:tab w:val="right" w:pos="9638"/>
      </w:tabs>
    </w:pPr>
  </w:style>
  <w:style w:type="character" w:customStyle="1" w:styleId="PidipaginaCarattere">
    <w:name w:val="Piè di pagina Carattere"/>
    <w:basedOn w:val="Carpredefinitoparagrafo"/>
    <w:link w:val="Pidipagina"/>
    <w:uiPriority w:val="99"/>
    <w:rsid w:val="00FB3F91"/>
    <w:rPr>
      <w:rFonts w:ascii="Times New Roman" w:hAnsi="Times New Roman" w:cs="Times New Roman"/>
      <w:sz w:val="26"/>
      <w:szCs w:val="20"/>
      <w:lang w:eastAsia="ar-SA"/>
    </w:rPr>
  </w:style>
  <w:style w:type="paragraph" w:styleId="Revisione">
    <w:name w:val="Revision"/>
    <w:hidden/>
    <w:uiPriority w:val="99"/>
    <w:semiHidden/>
    <w:rsid w:val="0051798F"/>
    <w:pPr>
      <w:spacing w:after="0" w:line="240" w:lineRule="auto"/>
    </w:pPr>
    <w:rPr>
      <w:rFonts w:ascii="Times New Roman" w:hAnsi="Times New Roman" w:cs="Times New Roman"/>
      <w:sz w:val="26"/>
      <w:szCs w:val="20"/>
      <w:lang w:eastAsia="ar-SA"/>
    </w:rPr>
  </w:style>
  <w:style w:type="character" w:styleId="Rimandocommento">
    <w:name w:val="annotation reference"/>
    <w:basedOn w:val="Carpredefinitoparagrafo"/>
    <w:uiPriority w:val="99"/>
    <w:semiHidden/>
    <w:unhideWhenUsed/>
    <w:rsid w:val="00FC4115"/>
    <w:rPr>
      <w:sz w:val="16"/>
      <w:szCs w:val="16"/>
    </w:rPr>
  </w:style>
  <w:style w:type="paragraph" w:styleId="Testocommento">
    <w:name w:val="annotation text"/>
    <w:basedOn w:val="Normale"/>
    <w:link w:val="TestocommentoCarattere"/>
    <w:uiPriority w:val="99"/>
    <w:semiHidden/>
    <w:unhideWhenUsed/>
    <w:rsid w:val="00FC4115"/>
    <w:rPr>
      <w:sz w:val="20"/>
    </w:rPr>
  </w:style>
  <w:style w:type="character" w:customStyle="1" w:styleId="TestocommentoCarattere">
    <w:name w:val="Testo commento Carattere"/>
    <w:basedOn w:val="Carpredefinitoparagrafo"/>
    <w:link w:val="Testocommento"/>
    <w:uiPriority w:val="99"/>
    <w:semiHidden/>
    <w:rsid w:val="00FC4115"/>
    <w:rPr>
      <w:rFonts w:ascii="Times New Roman" w:hAnsi="Times New Roman"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FC4115"/>
    <w:rPr>
      <w:b/>
      <w:bCs/>
    </w:rPr>
  </w:style>
  <w:style w:type="character" w:customStyle="1" w:styleId="SoggettocommentoCarattere">
    <w:name w:val="Soggetto commento Carattere"/>
    <w:basedOn w:val="TestocommentoCarattere"/>
    <w:link w:val="Soggettocommento"/>
    <w:uiPriority w:val="99"/>
    <w:semiHidden/>
    <w:rsid w:val="00FC4115"/>
    <w:rPr>
      <w:rFonts w:ascii="Times New Roman" w:hAnsi="Times New Roman" w:cs="Times New Roman"/>
      <w:b/>
      <w:bCs/>
      <w:sz w:val="20"/>
      <w:szCs w:val="20"/>
      <w:lang w:eastAsia="ar-SA"/>
    </w:rPr>
  </w:style>
  <w:style w:type="character" w:customStyle="1" w:styleId="Titolo1Carattere">
    <w:name w:val="Titolo 1 Carattere"/>
    <w:basedOn w:val="Carpredefinitoparagrafo"/>
    <w:link w:val="Titolo1"/>
    <w:rsid w:val="00DC24D3"/>
    <w:rPr>
      <w:rFonts w:ascii="Courier New" w:eastAsia="Andale Sans UI" w:hAnsi="Courier New" w:cs="Times New Roman"/>
      <w:b/>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984750">
      <w:bodyDiv w:val="1"/>
      <w:marLeft w:val="0"/>
      <w:marRight w:val="0"/>
      <w:marTop w:val="0"/>
      <w:marBottom w:val="0"/>
      <w:divBdr>
        <w:top w:val="none" w:sz="0" w:space="0" w:color="auto"/>
        <w:left w:val="none" w:sz="0" w:space="0" w:color="auto"/>
        <w:bottom w:val="none" w:sz="0" w:space="0" w:color="auto"/>
        <w:right w:val="none" w:sz="0" w:space="0" w:color="auto"/>
      </w:divBdr>
    </w:div>
    <w:div w:id="327750732">
      <w:bodyDiv w:val="1"/>
      <w:marLeft w:val="0"/>
      <w:marRight w:val="0"/>
      <w:marTop w:val="0"/>
      <w:marBottom w:val="0"/>
      <w:divBdr>
        <w:top w:val="none" w:sz="0" w:space="0" w:color="auto"/>
        <w:left w:val="none" w:sz="0" w:space="0" w:color="auto"/>
        <w:bottom w:val="none" w:sz="0" w:space="0" w:color="auto"/>
        <w:right w:val="none" w:sz="0" w:space="0" w:color="auto"/>
      </w:divBdr>
    </w:div>
    <w:div w:id="1259484026">
      <w:bodyDiv w:val="1"/>
      <w:marLeft w:val="0"/>
      <w:marRight w:val="0"/>
      <w:marTop w:val="0"/>
      <w:marBottom w:val="0"/>
      <w:divBdr>
        <w:top w:val="none" w:sz="0" w:space="0" w:color="auto"/>
        <w:left w:val="none" w:sz="0" w:space="0" w:color="auto"/>
        <w:bottom w:val="none" w:sz="0" w:space="0" w:color="auto"/>
        <w:right w:val="none" w:sz="0" w:space="0" w:color="auto"/>
      </w:divBdr>
    </w:div>
    <w:div w:id="1349673202">
      <w:bodyDiv w:val="1"/>
      <w:marLeft w:val="0"/>
      <w:marRight w:val="0"/>
      <w:marTop w:val="0"/>
      <w:marBottom w:val="0"/>
      <w:divBdr>
        <w:top w:val="none" w:sz="0" w:space="0" w:color="auto"/>
        <w:left w:val="none" w:sz="0" w:space="0" w:color="auto"/>
        <w:bottom w:val="none" w:sz="0" w:space="0" w:color="auto"/>
        <w:right w:val="none" w:sz="0" w:space="0" w:color="auto"/>
      </w:divBdr>
      <w:divsChild>
        <w:div w:id="6488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rancescogoria@pec.ordineavvocatitorin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rancescocuoco@pec.ordineavvocatitorino.it" TargetMode="External"/><Relationship Id="rId4" Type="http://schemas.openxmlformats.org/officeDocument/2006/relationships/settings" Target="settings.xml"/><Relationship Id="rId9" Type="http://schemas.openxmlformats.org/officeDocument/2006/relationships/hyperlink" Target="mailto:paolobiorci@pec.ordineavvocatitorino.i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esco.goria\Documents\uso%20bo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345A4-18ED-4AE5-9FF8-E593B6460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uso bollo</Template>
  <TotalTime>1131</TotalTime>
  <Pages>6</Pages>
  <Words>1465</Words>
  <Characters>8351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Goria</dc:creator>
  <cp:keywords/>
  <dc:description/>
  <cp:lastModifiedBy>Francesco Goria</cp:lastModifiedBy>
  <cp:revision>9</cp:revision>
  <cp:lastPrinted>2023-03-06T09:10:00Z</cp:lastPrinted>
  <dcterms:created xsi:type="dcterms:W3CDTF">2023-07-21T16:46:00Z</dcterms:created>
  <dcterms:modified xsi:type="dcterms:W3CDTF">2023-07-24T14:22:00Z</dcterms:modified>
</cp:coreProperties>
</file>